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9F63F" w14:textId="439B5B78" w:rsidR="00B363F0" w:rsidRDefault="00B363F0" w:rsidP="00B363F0">
      <w:pPr>
        <w:pStyle w:val="berschrift1"/>
      </w:pPr>
      <w:r>
        <w:rPr>
          <w:noProof/>
          <w:lang w:eastAsia="de-DE"/>
        </w:rPr>
        <w:drawing>
          <wp:anchor distT="0" distB="180340" distL="0" distR="252095" simplePos="0" relativeHeight="251694080" behindDoc="1" locked="0" layoutInCell="1" allowOverlap="1" wp14:anchorId="583A2481" wp14:editId="49973C1C">
            <wp:simplePos x="0" y="0"/>
            <wp:positionH relativeFrom="margin">
              <wp:posOffset>4309745</wp:posOffset>
            </wp:positionH>
            <wp:positionV relativeFrom="topMargin">
              <wp:posOffset>219075</wp:posOffset>
            </wp:positionV>
            <wp:extent cx="1162050" cy="1134110"/>
            <wp:effectExtent l="0" t="0" r="0" b="889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7" cstate="print">
                      <a:extLst>
                        <a:ext uri="{28A0092B-C50C-407E-A947-70E740481C1C}">
                          <a14:useLocalDpi xmlns:a14="http://schemas.microsoft.com/office/drawing/2010/main" val="0"/>
                        </a:ext>
                      </a:extLst>
                    </a:blip>
                    <a:srcRect l="24767" r="27268" b="33150"/>
                    <a:stretch/>
                  </pic:blipFill>
                  <pic:spPr bwMode="auto">
                    <a:xfrm>
                      <a:off x="0" y="0"/>
                      <a:ext cx="1162050" cy="1134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Modellorganismen in der Biologieforschung </w:t>
      </w:r>
      <w:r>
        <w:rPr>
          <w:rStyle w:val="berschrift2Zchn"/>
          <w:rFonts w:ascii="Arial" w:hAnsi="Arial" w:cs="Arial"/>
        </w:rPr>
        <w:t>(</w:t>
      </w:r>
      <w:r w:rsidR="00EB3007">
        <w:rPr>
          <w:rStyle w:val="berschrift2Zchn"/>
          <w:rFonts w:ascii="Arial" w:hAnsi="Arial" w:cs="Arial"/>
          <w:i/>
        </w:rPr>
        <w:t>Maus</w:t>
      </w:r>
      <w:r w:rsidRPr="00F9166C">
        <w:rPr>
          <w:rStyle w:val="berschrift2Zchn"/>
          <w:rFonts w:ascii="Arial" w:hAnsi="Arial" w:cs="Arial"/>
        </w:rPr>
        <w:t>)</w:t>
      </w:r>
    </w:p>
    <w:p w14:paraId="3CF8D4EF" w14:textId="77777777" w:rsidR="00B363F0" w:rsidRPr="001E6F46" w:rsidRDefault="00B363F0" w:rsidP="00B363F0"/>
    <w:bookmarkStart w:id="0" w:name="_Hlk22157064"/>
    <w:bookmarkStart w:id="1" w:name="_Hlk22157176"/>
    <w:p w14:paraId="310DAD04" w14:textId="32C806C3" w:rsidR="00B363F0" w:rsidRDefault="00B363F0" w:rsidP="00B363F0">
      <w:r w:rsidRPr="00A32576">
        <w:rPr>
          <w:noProof/>
          <w:lang w:eastAsia="de-DE"/>
        </w:rPr>
        <mc:AlternateContent>
          <mc:Choice Requires="wps">
            <w:drawing>
              <wp:anchor distT="107950" distB="180340" distL="107950" distR="107950" simplePos="0" relativeHeight="251695104" behindDoc="0" locked="0" layoutInCell="1" allowOverlap="1" wp14:anchorId="49E9D071" wp14:editId="29EE69D3">
                <wp:simplePos x="0" y="0"/>
                <wp:positionH relativeFrom="margin">
                  <wp:align>left</wp:align>
                </wp:positionH>
                <wp:positionV relativeFrom="paragraph">
                  <wp:posOffset>4445</wp:posOffset>
                </wp:positionV>
                <wp:extent cx="2076450" cy="2190750"/>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2076450" cy="2190750"/>
                        </a:xfrm>
                        <a:prstGeom prst="rect">
                          <a:avLst/>
                        </a:prstGeom>
                        <a:solidFill>
                          <a:srgbClr val="4472C4">
                            <a:lumMod val="20000"/>
                            <a:lumOff val="80000"/>
                          </a:srgbClr>
                        </a:solidFill>
                        <a:ln w="6350">
                          <a:noFill/>
                        </a:ln>
                      </wps:spPr>
                      <wps:txbx>
                        <w:txbxContent>
                          <w:p w14:paraId="3ABAFAC5" w14:textId="77777777" w:rsidR="00B363F0" w:rsidRDefault="00B363F0" w:rsidP="00B363F0">
                            <w:pPr>
                              <w:rPr>
                                <w:rFonts w:cs="Arial"/>
                                <w:b/>
                                <w:szCs w:val="19"/>
                              </w:rPr>
                            </w:pPr>
                            <w:r>
                              <w:rPr>
                                <w:rFonts w:cs="Arial"/>
                                <w:b/>
                                <w:noProof/>
                                <w:szCs w:val="19"/>
                                <w:lang w:eastAsia="de-DE"/>
                              </w:rPr>
                              <w:drawing>
                                <wp:inline distT="0" distB="0" distL="0" distR="0" wp14:anchorId="269D554C" wp14:editId="7CDE1082">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3233359A" w14:textId="77777777" w:rsidR="00B363F0" w:rsidRPr="00E66270" w:rsidRDefault="00B363F0" w:rsidP="00B363F0">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719C2D35" w14:textId="77777777" w:rsidR="00B363F0" w:rsidRDefault="00B363F0" w:rsidP="00B363F0"/>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E9D071" id="_x0000_t202" coordsize="21600,21600" o:spt="202" path="m,l,21600r21600,l21600,xe">
                <v:stroke joinstyle="miter"/>
                <v:path gradientshapeok="t" o:connecttype="rect"/>
              </v:shapetype>
              <v:shape id="Textfeld 11" o:spid="_x0000_s1026" type="#_x0000_t202" style="position:absolute;left:0;text-align:left;margin-left:0;margin-top:.35pt;width:163.5pt;height:172.5pt;z-index:251695104;visibility:visible;mso-wrap-style:square;mso-width-percent:0;mso-height-percent:0;mso-wrap-distance-left:8.5pt;mso-wrap-distance-top:8.5pt;mso-wrap-distance-right:8.5pt;mso-wrap-distance-bottom:14.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" fillcolor="#dae3f3" stroked="f" strokeweight=".5pt">
                <v:textbox inset="3mm,3mm,3mm,3mm">
                  <w:txbxContent>
                    <w:p w14:paraId="3ABAFAC5" w14:textId="77777777" w:rsidR="00B363F0" w:rsidRDefault="00B363F0" w:rsidP="00B363F0">
                      <w:pPr>
                        <w:rPr>
                          <w:rFonts w:cs="Arial"/>
                          <w:b/>
                          <w:szCs w:val="19"/>
                        </w:rPr>
                      </w:pPr>
                      <w:r>
                        <w:rPr>
                          <w:rFonts w:cs="Arial"/>
                          <w:b/>
                          <w:noProof/>
                          <w:szCs w:val="19"/>
                          <w:lang w:eastAsia="de-DE"/>
                        </w:rPr>
                        <w:drawing>
                          <wp:inline distT="0" distB="0" distL="0" distR="0" wp14:anchorId="269D554C" wp14:editId="7CDE1082">
                            <wp:extent cx="1895475" cy="895350"/>
                            <wp:effectExtent l="0" t="0" r="9525" b="0"/>
                            <wp:docPr id="14" name="Grafik 14" descr="Modellorganis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llorganis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5475" cy="895350"/>
                                    </a:xfrm>
                                    <a:prstGeom prst="rect">
                                      <a:avLst/>
                                    </a:prstGeom>
                                    <a:noFill/>
                                    <a:ln>
                                      <a:noFill/>
                                    </a:ln>
                                  </pic:spPr>
                                </pic:pic>
                              </a:graphicData>
                            </a:graphic>
                          </wp:inline>
                        </w:drawing>
                      </w:r>
                    </w:p>
                    <w:p w14:paraId="3233359A" w14:textId="77777777" w:rsidR="00B363F0" w:rsidRPr="00E66270" w:rsidRDefault="00B363F0" w:rsidP="00B363F0">
                      <w:pPr>
                        <w:jc w:val="left"/>
                        <w:rPr>
                          <w:rFonts w:cs="Arial"/>
                          <w:sz w:val="16"/>
                          <w:szCs w:val="16"/>
                        </w:rPr>
                      </w:pPr>
                      <w:r w:rsidRPr="00E66270">
                        <w:rPr>
                          <w:rFonts w:cs="Arial"/>
                          <w:b/>
                          <w:sz w:val="16"/>
                          <w:szCs w:val="16"/>
                        </w:rPr>
                        <w:t>Abb. 1: Modellorganismen</w:t>
                      </w:r>
                      <w:r w:rsidRPr="00E66270">
                        <w:rPr>
                          <w:rFonts w:cs="Arial"/>
                          <w:sz w:val="16"/>
                          <w:szCs w:val="16"/>
                        </w:rPr>
                        <w:t xml:space="preserve"> sind Lebewesen (Bakterien, Pilze, Pflanzen oder Tiere), die in der biologischen Forschung als Versuchsobjekte eingesetzt werden. Sie verfügen über spezielle charakteristische Eigenschaften, die die Untersuchung eines bestimmten Themas erlauben.</w:t>
                      </w:r>
                    </w:p>
                    <w:p w14:paraId="719C2D35" w14:textId="77777777" w:rsidR="00B363F0" w:rsidRDefault="00B363F0" w:rsidP="00B363F0"/>
                  </w:txbxContent>
                </v:textbox>
                <w10:wrap type="square" anchorx="margin"/>
              </v:shape>
            </w:pict>
          </mc:Fallback>
        </mc:AlternateContent>
      </w:r>
      <w:r>
        <w:rPr>
          <w:noProof/>
          <w:lang w:eastAsia="de-DE"/>
        </w:rPr>
        <w:drawing>
          <wp:anchor distT="0" distB="0" distL="114300" distR="114300" simplePos="0" relativeHeight="251696128" behindDoc="0" locked="0" layoutInCell="1" allowOverlap="1" wp14:anchorId="3A5E9746" wp14:editId="59DE272E">
            <wp:simplePos x="0" y="0"/>
            <wp:positionH relativeFrom="margin">
              <wp:align>right</wp:align>
            </wp:positionH>
            <wp:positionV relativeFrom="paragraph">
              <wp:posOffset>2112645</wp:posOffset>
            </wp:positionV>
            <wp:extent cx="2034540" cy="2479675"/>
            <wp:effectExtent l="0" t="0" r="381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b_KreislWissenschaftlErkenntnis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2479675"/>
                    </a:xfrm>
                    <a:prstGeom prst="rect">
                      <a:avLst/>
                    </a:prstGeom>
                  </pic:spPr>
                </pic:pic>
              </a:graphicData>
            </a:graphic>
            <wp14:sizeRelH relativeFrom="margin">
              <wp14:pctWidth>0</wp14:pctWidth>
            </wp14:sizeRelH>
            <wp14:sizeRelV relativeFrom="margin">
              <wp14:pctHeight>0</wp14:pctHeight>
            </wp14:sizeRelV>
          </wp:anchor>
        </w:drawing>
      </w:r>
      <w:r w:rsidRPr="00A32576">
        <w:t xml:space="preserve">Den Menschen als eine funktionelle Einheit aus einem Organismus mit seinen Bakteriengesellschaften zu verstehen, nimmt sich die neue und ganzheitliche Betrachtung der </w:t>
      </w:r>
      <w:r w:rsidRPr="00A32576">
        <w:rPr>
          <w:b/>
        </w:rPr>
        <w:t>Metaorganismus-Forschung</w:t>
      </w:r>
      <w:r w:rsidRPr="00A32576">
        <w:t xml:space="preserve"> am Standort Kiel vor. Mit diesem grenzübergreifenden Forschungsfeld der Biologie wird angestrebt, die Prinzipien eines Metaorganismus grundlegend zu beschreiben und zu begreifen, wie und ob sich Bakterien und ihre Wirte im Laufe der Evolution aneinander angepasst haben. Durch technische Fortschritte in der genetischen Entschlüsselung von Informationen fangen die Forscher</w:t>
      </w:r>
      <w:r w:rsidR="0081078C">
        <w:t>innen und Forscher</w:t>
      </w:r>
      <w:r w:rsidRPr="00A32576">
        <w:t xml:space="preserve"> gerade erst an zu verstehen, wie die Wechselwirkungen von Bakterien, Organismen und Umwelt alle unsere Lebensbereiche beeinflussen. Um überhaupt zu neuen Erkenntnissen in der Metaorganismus-Forschung zu gelangen, braucht es vertrauenswürdige und ehrliche Wissenschaftler</w:t>
      </w:r>
      <w:r w:rsidR="00EB3007">
        <w:t>innen und Wissenschaftler</w:t>
      </w:r>
      <w:r w:rsidRPr="00A32576">
        <w:t>, die Ergebnisse auf Grundlage von Fakten und nicht nach ihren persönlichen Interessen veröffentlichen.</w:t>
      </w:r>
      <w:r>
        <w:t xml:space="preserve"> Dabei verläuft der Forschungsprozess häufig nach dem gleichen Muster (</w:t>
      </w:r>
      <w:r w:rsidRPr="00D56965">
        <w:rPr>
          <w:b/>
        </w:rPr>
        <w:t>Abb. 2</w:t>
      </w:r>
      <w:r>
        <w:t>)</w:t>
      </w:r>
      <w:r w:rsidRPr="00A32576">
        <w:t xml:space="preserve">. </w:t>
      </w:r>
      <w:r>
        <w:t xml:space="preserve">Aus einer Fragestellung heraus werden Hypothesen zur Beantwortung dieser Frage generiert. Um diese zu prüfen, werden Untersuchungen wie z.B. ein Experiment geplant, durchgeführt und ausgewertet. Anhand dieser Grundlage kann dann die Hypothese verworfen oder angenommen werden. </w:t>
      </w:r>
      <w:r w:rsidRPr="00A32576">
        <w:t>Das vorhandene Wissen kann sich somit im Verlaufe der Zeit und mit Hilfe des technischen Fortschritts verändern (auch in Schulbüchern). Damit neue Erkenntnisse überhaupt möglich sind, müssen Experimente mehrmals und unter immer gleichen Bedingungen stattfinden. Gute Theorien sind daher das Resultat vieler verschiedener Experimente und einer</w:t>
      </w:r>
      <w:r>
        <w:t xml:space="preserve"> oft</w:t>
      </w:r>
      <w:r w:rsidRPr="00A32576">
        <w:t xml:space="preserve"> langen Erprobungszeit. </w:t>
      </w:r>
    </w:p>
    <w:p w14:paraId="74B34446" w14:textId="77777777" w:rsidR="00B363F0" w:rsidRPr="009C3604" w:rsidRDefault="00B363F0" w:rsidP="00B363F0">
      <w:pPr>
        <w:rPr>
          <w:rFonts w:cs="Arial"/>
          <w:szCs w:val="19"/>
        </w:rPr>
      </w:pPr>
      <w:r>
        <w:rPr>
          <w:noProof/>
          <w:lang w:eastAsia="de-DE"/>
        </w:rPr>
        <mc:AlternateContent>
          <mc:Choice Requires="wps">
            <w:drawing>
              <wp:anchor distT="45720" distB="45720" distL="114300" distR="114300" simplePos="0" relativeHeight="251697152" behindDoc="0" locked="0" layoutInCell="1" allowOverlap="1" wp14:anchorId="3A91E5E1" wp14:editId="79E6DBBB">
                <wp:simplePos x="0" y="0"/>
                <wp:positionH relativeFrom="margin">
                  <wp:posOffset>3798570</wp:posOffset>
                </wp:positionH>
                <wp:positionV relativeFrom="paragraph">
                  <wp:posOffset>240030</wp:posOffset>
                </wp:positionV>
                <wp:extent cx="2133600" cy="30480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04800"/>
                        </a:xfrm>
                        <a:prstGeom prst="rect">
                          <a:avLst/>
                        </a:prstGeom>
                        <a:solidFill>
                          <a:srgbClr val="FFFFFF"/>
                        </a:solidFill>
                        <a:ln w="9525">
                          <a:noFill/>
                          <a:miter lim="800000"/>
                          <a:headEnd/>
                          <a:tailEnd/>
                        </a:ln>
                      </wps:spPr>
                      <wps:txbx>
                        <w:txbxContent>
                          <w:p w14:paraId="7BA5DAF8" w14:textId="77777777" w:rsidR="00B363F0" w:rsidRPr="00DF3FAE" w:rsidRDefault="00B363F0" w:rsidP="00B363F0">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91E5E1" id="Textfeld 2" o:spid="_x0000_s1027" type="#_x0000_t202" style="position:absolute;left:0;text-align:left;margin-left:299.1pt;margin-top:18.9pt;width:168pt;height:24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" stroked="f">
                <v:textbox>
                  <w:txbxContent>
                    <w:p w14:paraId="7BA5DAF8" w14:textId="77777777" w:rsidR="00B363F0" w:rsidRPr="00DF3FAE" w:rsidRDefault="00B363F0" w:rsidP="00B363F0">
                      <w:pPr>
                        <w:jc w:val="left"/>
                        <w:rPr>
                          <w:sz w:val="13"/>
                          <w:szCs w:val="13"/>
                        </w:rPr>
                      </w:pPr>
                      <w:r w:rsidRPr="00DF3FAE">
                        <w:rPr>
                          <w:b/>
                          <w:sz w:val="13"/>
                          <w:szCs w:val="13"/>
                        </w:rPr>
                        <w:t>Abb. 2:</w:t>
                      </w:r>
                      <w:r w:rsidRPr="00DF3FAE">
                        <w:rPr>
                          <w:sz w:val="13"/>
                          <w:szCs w:val="13"/>
                        </w:rPr>
                        <w:t xml:space="preserve"> Sechs Phasen im Kreislauf</w:t>
                      </w:r>
                      <w:r>
                        <w:rPr>
                          <w:sz w:val="13"/>
                          <w:szCs w:val="13"/>
                        </w:rPr>
                        <w:t xml:space="preserve"> </w:t>
                      </w:r>
                      <w:r w:rsidRPr="00DF3FAE">
                        <w:rPr>
                          <w:sz w:val="13"/>
                          <w:szCs w:val="13"/>
                        </w:rPr>
                        <w:t>der wissenschaftlichen Erkenntnisgewinnung.</w:t>
                      </w:r>
                    </w:p>
                  </w:txbxContent>
                </v:textbox>
                <w10:wrap type="square" anchorx="margin"/>
              </v:shape>
            </w:pict>
          </mc:Fallback>
        </mc:AlternateContent>
      </w:r>
      <w:r w:rsidRPr="00A32576">
        <w:t>Um diese Fortschritte zu erzielen, werden in der Metaorganismus-Forschung oft Modellorganismen eingesetzt</w:t>
      </w:r>
      <w:r w:rsidRPr="00D56965">
        <w:t xml:space="preserve"> (</w:t>
      </w:r>
      <w:r w:rsidRPr="00D56965">
        <w:rPr>
          <w:b/>
        </w:rPr>
        <w:t>Abb.1</w:t>
      </w:r>
      <w:r w:rsidRPr="00D56965">
        <w:t>)</w:t>
      </w:r>
      <w:r w:rsidRPr="00D56965">
        <w:rPr>
          <w:b/>
        </w:rPr>
        <w:t>.</w:t>
      </w:r>
      <w:r w:rsidRPr="00A32576">
        <w:t xml:space="preserve"> </w:t>
      </w:r>
      <w:r w:rsidRPr="00A32576">
        <w:rPr>
          <w:szCs w:val="19"/>
        </w:rPr>
        <w:t>Modellorganismen ermöglichen einen einfachen Zugang zu Exper</w:t>
      </w:r>
      <w:r>
        <w:rPr>
          <w:color w:val="000000" w:themeColor="text1"/>
          <w:szCs w:val="19"/>
        </w:rPr>
        <w:t>imenten, um einzelne Prozesse in</w:t>
      </w:r>
      <w:r w:rsidRPr="00A32576">
        <w:rPr>
          <w:color w:val="000000" w:themeColor="text1"/>
          <w:szCs w:val="19"/>
        </w:rPr>
        <w:t xml:space="preserve"> </w:t>
      </w:r>
      <w:r w:rsidRPr="00A32576">
        <w:rPr>
          <w:szCs w:val="19"/>
        </w:rPr>
        <w:t>Tier</w:t>
      </w:r>
      <w:r>
        <w:rPr>
          <w:szCs w:val="19"/>
        </w:rPr>
        <w:t>en</w:t>
      </w:r>
      <w:r w:rsidRPr="00A32576">
        <w:rPr>
          <w:szCs w:val="19"/>
        </w:rPr>
        <w:t>, Pflanze</w:t>
      </w:r>
      <w:r>
        <w:rPr>
          <w:szCs w:val="19"/>
        </w:rPr>
        <w:t>n</w:t>
      </w:r>
      <w:r w:rsidRPr="00A32576">
        <w:rPr>
          <w:szCs w:val="19"/>
        </w:rPr>
        <w:t>, Pilz</w:t>
      </w:r>
      <w:r>
        <w:rPr>
          <w:szCs w:val="19"/>
        </w:rPr>
        <w:t>en</w:t>
      </w:r>
      <w:r w:rsidRPr="00A32576">
        <w:rPr>
          <w:szCs w:val="19"/>
        </w:rPr>
        <w:t xml:space="preserve"> oder Mikrobe</w:t>
      </w:r>
      <w:r>
        <w:rPr>
          <w:szCs w:val="19"/>
        </w:rPr>
        <w:t>n</w:t>
      </w:r>
      <w:r w:rsidRPr="00A32576">
        <w:rPr>
          <w:rStyle w:val="Funotenzeichen"/>
          <w:rFonts w:cs="Arial"/>
          <w:szCs w:val="19"/>
        </w:rPr>
        <w:footnoteReference w:id="1"/>
      </w:r>
      <w:r w:rsidRPr="00A32576">
        <w:rPr>
          <w:szCs w:val="19"/>
        </w:rPr>
        <w:t xml:space="preserve"> </w:t>
      </w:r>
      <w:r w:rsidRPr="00A32576">
        <w:rPr>
          <w:color w:val="000000" w:themeColor="text1"/>
          <w:szCs w:val="19"/>
        </w:rPr>
        <w:t xml:space="preserve">besser zu verstehen. Damit </w:t>
      </w:r>
      <w:r w:rsidRPr="00A32576">
        <w:rPr>
          <w:szCs w:val="19"/>
        </w:rPr>
        <w:t>ein Organismus als Modell in Frage kommt, müssen möglichst viele Voraussetzu</w:t>
      </w:r>
      <w:r>
        <w:rPr>
          <w:szCs w:val="19"/>
        </w:rPr>
        <w:t>ngen erfüllt werden. Dazu</w:t>
      </w:r>
      <w:r w:rsidRPr="00A32576">
        <w:rPr>
          <w:szCs w:val="19"/>
        </w:rPr>
        <w:t xml:space="preserve"> zählen</w:t>
      </w:r>
      <w:r>
        <w:rPr>
          <w:szCs w:val="19"/>
        </w:rPr>
        <w:t xml:space="preserve"> unter anderem</w:t>
      </w:r>
      <w:r w:rsidRPr="00A32576">
        <w:rPr>
          <w:szCs w:val="19"/>
        </w:rPr>
        <w:t>: eine kurze Generationszeit</w:t>
      </w:r>
      <w:r w:rsidRPr="00A32576">
        <w:rPr>
          <w:rStyle w:val="Funotenzeichen"/>
          <w:rFonts w:cs="Arial"/>
          <w:szCs w:val="19"/>
        </w:rPr>
        <w:footnoteReference w:id="2"/>
      </w:r>
      <w:r w:rsidRPr="00A32576">
        <w:rPr>
          <w:szCs w:val="19"/>
        </w:rPr>
        <w:t>, kostengünstige und problemlose Kultivierung im Labor, ein komplett entschlüsseltes Genom</w:t>
      </w:r>
      <w:r w:rsidRPr="00A32576">
        <w:rPr>
          <w:rStyle w:val="Funotenzeichen"/>
          <w:rFonts w:cs="Arial"/>
          <w:szCs w:val="19"/>
        </w:rPr>
        <w:footnoteReference w:id="3"/>
      </w:r>
      <w:r w:rsidRPr="00A32576">
        <w:rPr>
          <w:szCs w:val="19"/>
        </w:rPr>
        <w:t xml:space="preserve"> sowie verschiedene Möglichkeiten zur Genmanipulation</w:t>
      </w:r>
      <w:r w:rsidRPr="00A32576">
        <w:rPr>
          <w:rStyle w:val="Funotenzeichen"/>
          <w:rFonts w:cs="Arial"/>
          <w:szCs w:val="19"/>
        </w:rPr>
        <w:footnoteReference w:id="4"/>
      </w:r>
      <w:r w:rsidRPr="00A32576">
        <w:rPr>
          <w:szCs w:val="19"/>
        </w:rPr>
        <w:t>. Welcher Modellorganismus schließlich ausgewählt wird, hängt oft von der Forschungsfrage ab. Für zellbiologische Forschungsarbeiten eignen sich besonders einzellige Lebewesen (z.B. nicht-pathogene</w:t>
      </w:r>
      <w:r w:rsidRPr="00A32576">
        <w:rPr>
          <w:rStyle w:val="Funotenzeichen"/>
          <w:rFonts w:cs="Arial"/>
          <w:szCs w:val="19"/>
        </w:rPr>
        <w:footnoteReference w:id="5"/>
      </w:r>
      <w:r w:rsidRPr="00A32576">
        <w:rPr>
          <w:szCs w:val="19"/>
        </w:rPr>
        <w:t xml:space="preserve"> Bakterienstämme). Mehrzellige Organismen werden bei entwicklungsbiologischer Forschung bevorzugt ausgewählt (z.B. </w:t>
      </w:r>
      <w:proofErr w:type="spellStart"/>
      <w:r w:rsidRPr="00A32576">
        <w:rPr>
          <w:b/>
          <w:i/>
          <w:szCs w:val="19"/>
        </w:rPr>
        <w:t>Caernorhabditis</w:t>
      </w:r>
      <w:proofErr w:type="spellEnd"/>
      <w:r w:rsidRPr="00A32576">
        <w:rPr>
          <w:b/>
          <w:i/>
          <w:szCs w:val="19"/>
        </w:rPr>
        <w:t xml:space="preserve"> </w:t>
      </w:r>
      <w:proofErr w:type="spellStart"/>
      <w:r w:rsidRPr="00A32576">
        <w:rPr>
          <w:b/>
          <w:i/>
          <w:szCs w:val="19"/>
        </w:rPr>
        <w:t>elegans</w:t>
      </w:r>
      <w:proofErr w:type="spellEnd"/>
      <w:r w:rsidRPr="00A32576">
        <w:rPr>
          <w:b/>
          <w:szCs w:val="19"/>
        </w:rPr>
        <w:t>, Schwämme</w:t>
      </w:r>
      <w:r w:rsidRPr="00A32576">
        <w:rPr>
          <w:szCs w:val="19"/>
        </w:rPr>
        <w:t xml:space="preserve">). Für immunologische Untersuchungen </w:t>
      </w:r>
      <w:bookmarkEnd w:id="0"/>
      <w:r w:rsidRPr="00A32576">
        <w:rPr>
          <w:szCs w:val="19"/>
        </w:rPr>
        <w:t xml:space="preserve">eignen sich besonders höhere Wirbeltiere wie </w:t>
      </w:r>
      <w:r w:rsidRPr="00A32576">
        <w:rPr>
          <w:b/>
          <w:szCs w:val="19"/>
        </w:rPr>
        <w:t>Hausmäuse</w:t>
      </w:r>
      <w:r w:rsidRPr="00A32576">
        <w:rPr>
          <w:szCs w:val="19"/>
        </w:rPr>
        <w:t>, da diese ein komplexes Immunsystem ausgebildet haben.</w:t>
      </w:r>
      <w:r>
        <w:rPr>
          <w:szCs w:val="19"/>
        </w:rPr>
        <w:t xml:space="preserve"> </w:t>
      </w:r>
      <w:r w:rsidRPr="00A32576">
        <w:rPr>
          <w:szCs w:val="19"/>
        </w:rPr>
        <w:t xml:space="preserve">Nachfolgend wird Dir nun </w:t>
      </w:r>
      <w:r w:rsidRPr="00A32576">
        <w:rPr>
          <w:b/>
          <w:szCs w:val="19"/>
        </w:rPr>
        <w:t>einer</w:t>
      </w:r>
      <w:r w:rsidRPr="00A32576">
        <w:rPr>
          <w:szCs w:val="19"/>
        </w:rPr>
        <w:t xml:space="preserve"> von insgesamt vier Modellorganismen </w:t>
      </w:r>
      <w:r>
        <w:rPr>
          <w:rFonts w:cs="Arial"/>
          <w:szCs w:val="19"/>
        </w:rPr>
        <w:t xml:space="preserve">eingehender </w:t>
      </w:r>
      <w:r w:rsidRPr="00A32576">
        <w:rPr>
          <w:rFonts w:cs="Arial"/>
          <w:szCs w:val="19"/>
        </w:rPr>
        <w:t xml:space="preserve">vorgestellt. </w:t>
      </w:r>
    </w:p>
    <w:bookmarkEnd w:id="1"/>
    <w:p w14:paraId="1C4F18C2" w14:textId="77777777" w:rsidR="00A929EF" w:rsidRPr="00A929EF" w:rsidRDefault="000242EB" w:rsidP="00A929EF">
      <w:pPr>
        <w:pStyle w:val="Titel02"/>
      </w:pPr>
      <w:r w:rsidRPr="000A5264">
        <w:lastRenderedPageBreak/>
        <w:t>Modellorganismus</w:t>
      </w:r>
      <w:r w:rsidRPr="00A32576">
        <w:t xml:space="preserve">: </w:t>
      </w:r>
      <w:r w:rsidR="00654356">
        <w:t>Maus</w:t>
      </w:r>
    </w:p>
    <w:p w14:paraId="21759089" w14:textId="77777777" w:rsidR="00A929EF" w:rsidRDefault="00654356" w:rsidP="00112718">
      <w:pPr>
        <w:rPr>
          <w:rFonts w:cs="Arial"/>
          <w:szCs w:val="19"/>
        </w:rPr>
      </w:pPr>
      <w:r w:rsidRPr="000A5264">
        <w:rPr>
          <w:noProof/>
          <w:lang w:eastAsia="de-DE"/>
        </w:rPr>
        <mc:AlternateContent>
          <mc:Choice Requires="wpg">
            <w:drawing>
              <wp:anchor distT="0" distB="0" distL="114300" distR="114300" simplePos="0" relativeHeight="251671552" behindDoc="0" locked="0" layoutInCell="1" allowOverlap="1" wp14:anchorId="67B46BA8" wp14:editId="0F92F742">
                <wp:simplePos x="0" y="0"/>
                <wp:positionH relativeFrom="column">
                  <wp:posOffset>4445</wp:posOffset>
                </wp:positionH>
                <wp:positionV relativeFrom="paragraph">
                  <wp:posOffset>385445</wp:posOffset>
                </wp:positionV>
                <wp:extent cx="5920740" cy="2066290"/>
                <wp:effectExtent l="0" t="0" r="3810" b="0"/>
                <wp:wrapTopAndBottom/>
                <wp:docPr id="48" name="Gruppieren 48"/>
                <wp:cNvGraphicFramePr/>
                <a:graphic xmlns:a="http://schemas.openxmlformats.org/drawingml/2006/main">
                  <a:graphicData uri="http://schemas.microsoft.com/office/word/2010/wordprocessingGroup">
                    <wpg:wgp>
                      <wpg:cNvGrpSpPr/>
                      <wpg:grpSpPr>
                        <a:xfrm>
                          <a:off x="0" y="0"/>
                          <a:ext cx="5920740" cy="2066290"/>
                          <a:chOff x="19435" y="75082"/>
                          <a:chExt cx="5921747" cy="2067050"/>
                        </a:xfrm>
                      </wpg:grpSpPr>
                      <wps:wsp>
                        <wps:cNvPr id="18" name="Textfeld 18"/>
                        <wps:cNvSpPr txBox="1"/>
                        <wps:spPr>
                          <a:xfrm>
                            <a:off x="4459092" y="1392595"/>
                            <a:ext cx="1482090" cy="683093"/>
                          </a:xfrm>
                          <a:prstGeom prst="rect">
                            <a:avLst/>
                          </a:prstGeom>
                          <a:solidFill>
                            <a:schemeClr val="lt1"/>
                          </a:solidFill>
                          <a:ln w="6350">
                            <a:noFill/>
                          </a:ln>
                        </wps:spPr>
                        <wps:txbx>
                          <w:txbxContent>
                            <w:p w14:paraId="212FFE10" w14:textId="77777777" w:rsidR="00654356" w:rsidRPr="00D43570" w:rsidRDefault="00B363F0" w:rsidP="00654356">
                              <w:pPr>
                                <w:rPr>
                                  <w:color w:val="000000" w:themeColor="text1"/>
                                  <w:sz w:val="12"/>
                                  <w:szCs w:val="12"/>
                                </w:rPr>
                              </w:pPr>
                              <w:r>
                                <w:rPr>
                                  <w:b/>
                                  <w:sz w:val="11"/>
                                  <w:szCs w:val="11"/>
                                </w:rPr>
                                <w:t>Abb. 3</w:t>
                              </w:r>
                              <w:r w:rsidR="00A46E66" w:rsidRPr="00402255">
                                <w:rPr>
                                  <w:b/>
                                  <w:sz w:val="11"/>
                                  <w:szCs w:val="11"/>
                                </w:rPr>
                                <w:t>:</w:t>
                              </w:r>
                              <w:r w:rsidR="00A46E66" w:rsidRPr="00402255">
                                <w:rPr>
                                  <w:sz w:val="11"/>
                                  <w:szCs w:val="11"/>
                                </w:rPr>
                                <w:t xml:space="preserve"> </w:t>
                              </w:r>
                              <w:r w:rsidR="00654356" w:rsidRPr="00D43570">
                                <w:rPr>
                                  <w:color w:val="000000" w:themeColor="text1"/>
                                  <w:sz w:val="12"/>
                                  <w:szCs w:val="12"/>
                                </w:rPr>
                                <w:t xml:space="preserve">Foto von Janet Stephens. Veröffentlicht auf Wikipedia </w:t>
                              </w:r>
                              <w:r w:rsidR="00654356">
                                <w:rPr>
                                  <w:color w:val="000000" w:themeColor="text1"/>
                                  <w:sz w:val="12"/>
                                  <w:szCs w:val="12"/>
                                </w:rPr>
                                <w:t xml:space="preserve">– </w:t>
                              </w:r>
                              <w:proofErr w:type="spellStart"/>
                              <w:r w:rsidR="00654356">
                                <w:rPr>
                                  <w:color w:val="000000" w:themeColor="text1"/>
                                  <w:sz w:val="12"/>
                                  <w:szCs w:val="12"/>
                                </w:rPr>
                                <w:t>Wistar</w:t>
                              </w:r>
                              <w:proofErr w:type="spellEnd"/>
                              <w:r w:rsidR="00654356">
                                <w:rPr>
                                  <w:color w:val="000000" w:themeColor="text1"/>
                                  <w:sz w:val="12"/>
                                  <w:szCs w:val="12"/>
                                </w:rPr>
                                <w:t xml:space="preserve"> Rat (</w:t>
                              </w:r>
                              <w:r w:rsidR="00654356" w:rsidRPr="00D43570">
                                <w:rPr>
                                  <w:color w:val="000000" w:themeColor="text1"/>
                                  <w:sz w:val="12"/>
                                  <w:szCs w:val="12"/>
                                </w:rPr>
                                <w:t xml:space="preserve">2001): </w:t>
                              </w:r>
                              <w:r w:rsidR="00654356" w:rsidRPr="00B363F0">
                                <w:rPr>
                                  <w:rStyle w:val="Hyperlink"/>
                                  <w:color w:val="000000" w:themeColor="text1"/>
                                  <w:sz w:val="12"/>
                                  <w:szCs w:val="12"/>
                                  <w:u w:val="none"/>
                                </w:rPr>
                                <w:t>https://de.wikipedia.org/wiki/Rat_Park#/media/File:Wistar_rat.jpg</w:t>
                              </w:r>
                              <w:r w:rsidR="00654356" w:rsidRPr="00D43570">
                                <w:rPr>
                                  <w:color w:val="000000" w:themeColor="text1"/>
                                  <w:sz w:val="12"/>
                                  <w:szCs w:val="12"/>
                                </w:rPr>
                                <w:t xml:space="preserve"> (Abgerufen am 10.07.18)</w:t>
                              </w:r>
                            </w:p>
                            <w:p w14:paraId="49327923" w14:textId="77777777" w:rsidR="00A46E66" w:rsidRPr="00402255" w:rsidRDefault="00A46E66" w:rsidP="00A46E66">
                              <w:pPr>
                                <w:rPr>
                                  <w:rFonts w:eastAsia="Calibri" w:cs="Arial"/>
                                  <w:sz w:val="11"/>
                                  <w:szCs w:val="11"/>
                                </w:rPr>
                              </w:pPr>
                            </w:p>
                            <w:p w14:paraId="305E1EF0" w14:textId="77777777" w:rsidR="00A46E66" w:rsidRPr="00402255" w:rsidRDefault="00A46E66" w:rsidP="00A46E66">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feld 6"/>
                        <wps:cNvSpPr txBox="1"/>
                        <wps:spPr>
                          <a:xfrm>
                            <a:off x="19435" y="75082"/>
                            <a:ext cx="4381200" cy="2067050"/>
                          </a:xfrm>
                          <a:prstGeom prst="rect">
                            <a:avLst/>
                          </a:prstGeom>
                          <a:solidFill>
                            <a:schemeClr val="accent1">
                              <a:lumMod val="20000"/>
                              <a:lumOff val="80000"/>
                            </a:schemeClr>
                          </a:solidFill>
                          <a:ln w="6350">
                            <a:noFill/>
                          </a:ln>
                        </wps:spPr>
                        <wps:txbx>
                          <w:txbxContent>
                            <w:p w14:paraId="1270FE01" w14:textId="77777777" w:rsidR="00654356" w:rsidRPr="00654356" w:rsidRDefault="00654356" w:rsidP="00654356">
                              <w:pPr>
                                <w:rPr>
                                  <w:rFonts w:cs="Arial"/>
                                  <w:sz w:val="18"/>
                                  <w:szCs w:val="18"/>
                                </w:rPr>
                              </w:pPr>
                              <w:r w:rsidRPr="00654356">
                                <w:rPr>
                                  <w:rFonts w:cs="Arial"/>
                                  <w:b/>
                                  <w:sz w:val="18"/>
                                  <w:szCs w:val="18"/>
                                </w:rPr>
                                <w:t>Abstammung</w:t>
                              </w:r>
                              <w:r w:rsidRPr="00654356">
                                <w:rPr>
                                  <w:rFonts w:cs="Arial"/>
                                  <w:sz w:val="18"/>
                                  <w:szCs w:val="18"/>
                                </w:rPr>
                                <w:t>: Hausmaus (</w:t>
                              </w:r>
                              <w:r w:rsidR="00DF08A2">
                                <w:rPr>
                                  <w:rFonts w:cs="Arial"/>
                                  <w:sz w:val="18"/>
                                  <w:szCs w:val="18"/>
                                </w:rPr>
                                <w:t xml:space="preserve">lat. </w:t>
                              </w:r>
                              <w:r w:rsidRPr="00654356">
                                <w:rPr>
                                  <w:rFonts w:cs="Arial"/>
                                  <w:i/>
                                  <w:sz w:val="18"/>
                                  <w:szCs w:val="18"/>
                                </w:rPr>
                                <w:t>Mus musculus</w:t>
                              </w:r>
                              <w:r w:rsidRPr="00654356">
                                <w:rPr>
                                  <w:rFonts w:cs="Arial"/>
                                  <w:sz w:val="18"/>
                                  <w:szCs w:val="18"/>
                                </w:rPr>
                                <w:t xml:space="preserve">) </w:t>
                              </w:r>
                              <w:r w:rsidRPr="00654356">
                                <w:rPr>
                                  <w:rFonts w:cs="Arial"/>
                                  <w:sz w:val="18"/>
                                  <w:szCs w:val="18"/>
                                </w:rPr>
                                <w:sym w:font="Wingdings" w:char="F0E0"/>
                              </w:r>
                              <w:r w:rsidRPr="00654356">
                                <w:rPr>
                                  <w:rFonts w:cs="Arial"/>
                                  <w:sz w:val="18"/>
                                  <w:szCs w:val="18"/>
                                </w:rPr>
                                <w:t xml:space="preserve"> Kreuzung aus drei Unterarten</w:t>
                              </w:r>
                              <w:r w:rsidR="00DF08A2">
                                <w:rPr>
                                  <w:rFonts w:cs="Arial"/>
                                  <w:sz w:val="18"/>
                                  <w:szCs w:val="18"/>
                                </w:rPr>
                                <w:t xml:space="preserve"> </w:t>
                              </w:r>
                              <w:r w:rsidRPr="00654356">
                                <w:rPr>
                                  <w:rFonts w:cs="Arial"/>
                                  <w:sz w:val="18"/>
                                  <w:szCs w:val="18"/>
                                </w:rPr>
                                <w:t>(Hybrid)</w:t>
                              </w:r>
                            </w:p>
                            <w:p w14:paraId="13CD1E6B" w14:textId="77777777" w:rsidR="00654356" w:rsidRPr="00654356" w:rsidRDefault="00654356" w:rsidP="00654356">
                              <w:pPr>
                                <w:rPr>
                                  <w:rFonts w:cs="Arial"/>
                                  <w:sz w:val="18"/>
                                  <w:szCs w:val="18"/>
                                </w:rPr>
                              </w:pPr>
                              <w:r w:rsidRPr="00654356">
                                <w:rPr>
                                  <w:rFonts w:cs="Arial"/>
                                  <w:b/>
                                  <w:sz w:val="18"/>
                                  <w:szCs w:val="18"/>
                                </w:rPr>
                                <w:t>Komplett sequenziertes Genom:</w:t>
                              </w:r>
                              <w:r w:rsidRPr="00654356">
                                <w:rPr>
                                  <w:rFonts w:cs="Arial"/>
                                  <w:sz w:val="18"/>
                                  <w:szCs w:val="18"/>
                                </w:rPr>
                                <w:t xml:space="preserve"> 2002 </w:t>
                              </w:r>
                            </w:p>
                            <w:p w14:paraId="3F14AF3C" w14:textId="77777777" w:rsidR="00654356" w:rsidRPr="00654356" w:rsidRDefault="00654356" w:rsidP="00654356">
                              <w:pPr>
                                <w:rPr>
                                  <w:rFonts w:cs="Arial"/>
                                  <w:sz w:val="18"/>
                                  <w:szCs w:val="18"/>
                                </w:rPr>
                              </w:pPr>
                              <w:r w:rsidRPr="00654356">
                                <w:rPr>
                                  <w:rFonts w:cs="Arial"/>
                                  <w:b/>
                                  <w:sz w:val="18"/>
                                  <w:szCs w:val="18"/>
                                </w:rPr>
                                <w:t>Gene:</w:t>
                              </w:r>
                              <w:r w:rsidRPr="00654356">
                                <w:rPr>
                                  <w:rFonts w:cs="Arial"/>
                                  <w:sz w:val="18"/>
                                  <w:szCs w:val="18"/>
                                </w:rPr>
                                <w:t xml:space="preserve"> </w:t>
                              </w:r>
                              <w:r w:rsidR="001B1FC9">
                                <w:rPr>
                                  <w:rFonts w:cs="Arial"/>
                                  <w:sz w:val="18"/>
                                  <w:szCs w:val="18"/>
                                </w:rPr>
                                <w:t xml:space="preserve">ca. </w:t>
                              </w:r>
                              <w:r w:rsidRPr="00654356">
                                <w:rPr>
                                  <w:rFonts w:cs="Arial"/>
                                  <w:sz w:val="18"/>
                                  <w:szCs w:val="18"/>
                                </w:rPr>
                                <w:t xml:space="preserve">24.000 Gene </w:t>
                              </w:r>
                            </w:p>
                            <w:p w14:paraId="17936BC3" w14:textId="77777777" w:rsidR="00654356" w:rsidRPr="00654356" w:rsidRDefault="00654356" w:rsidP="00654356">
                              <w:pPr>
                                <w:rPr>
                                  <w:rFonts w:cs="Arial"/>
                                  <w:sz w:val="18"/>
                                  <w:szCs w:val="18"/>
                                </w:rPr>
                              </w:pPr>
                              <w:r w:rsidRPr="00654356">
                                <w:rPr>
                                  <w:rFonts w:cs="Arial"/>
                                  <w:b/>
                                  <w:sz w:val="18"/>
                                  <w:szCs w:val="18"/>
                                </w:rPr>
                                <w:t>Tragzeit bei Nachkommen:</w:t>
                              </w:r>
                              <w:r w:rsidRPr="00654356">
                                <w:rPr>
                                  <w:rFonts w:cs="Arial"/>
                                  <w:sz w:val="18"/>
                                  <w:szCs w:val="18"/>
                                </w:rPr>
                                <w:t xml:space="preserve"> ca. 3 Wochen </w:t>
                              </w:r>
                            </w:p>
                            <w:p w14:paraId="0D99DEF3" w14:textId="77777777" w:rsidR="00654356" w:rsidRPr="00654356" w:rsidRDefault="00654356" w:rsidP="00654356">
                              <w:pPr>
                                <w:rPr>
                                  <w:rFonts w:cs="Arial"/>
                                  <w:sz w:val="18"/>
                                  <w:szCs w:val="18"/>
                                </w:rPr>
                              </w:pPr>
                              <w:r w:rsidRPr="00654356">
                                <w:rPr>
                                  <w:rFonts w:cs="Arial"/>
                                  <w:b/>
                                  <w:sz w:val="18"/>
                                  <w:szCs w:val="18"/>
                                </w:rPr>
                                <w:t>Wurfgröße:</w:t>
                              </w:r>
                              <w:r w:rsidRPr="00654356">
                                <w:rPr>
                                  <w:rFonts w:cs="Arial"/>
                                  <w:sz w:val="18"/>
                                  <w:szCs w:val="18"/>
                                </w:rPr>
                                <w:t xml:space="preserve"> 10 oder mehr Nachkommen</w:t>
                              </w:r>
                            </w:p>
                            <w:p w14:paraId="630AD236" w14:textId="77777777" w:rsidR="00654356" w:rsidRPr="00654356" w:rsidRDefault="00654356" w:rsidP="00654356">
                              <w:pPr>
                                <w:rPr>
                                  <w:rFonts w:cs="Arial"/>
                                  <w:sz w:val="18"/>
                                  <w:szCs w:val="18"/>
                                </w:rPr>
                              </w:pPr>
                              <w:r w:rsidRPr="00654356">
                                <w:rPr>
                                  <w:rFonts w:cs="Arial"/>
                                  <w:b/>
                                  <w:sz w:val="18"/>
                                  <w:szCs w:val="18"/>
                                </w:rPr>
                                <w:t>Aussehen (Fellfarbe):</w:t>
                              </w:r>
                              <w:r w:rsidRPr="00654356">
                                <w:rPr>
                                  <w:rFonts w:cs="Arial"/>
                                  <w:sz w:val="18"/>
                                  <w:szCs w:val="18"/>
                                </w:rPr>
                                <w:t xml:space="preserve"> Wildtyp</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braun, andere Stämme</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 xml:space="preserve">schwarz, </w:t>
                              </w:r>
                              <w:r>
                                <w:rPr>
                                  <w:rFonts w:cs="Arial"/>
                                  <w:sz w:val="18"/>
                                  <w:szCs w:val="18"/>
                                </w:rPr>
                                <w:t xml:space="preserve">  </w:t>
                              </w:r>
                              <w:r>
                                <w:rPr>
                                  <w:rFonts w:cs="Arial"/>
                                  <w:sz w:val="18"/>
                                  <w:szCs w:val="18"/>
                                </w:rPr>
                                <w:tab/>
                                <w:t xml:space="preserve">                </w:t>
                              </w:r>
                              <w:r w:rsidRPr="00654356">
                                <w:rPr>
                                  <w:rFonts w:cs="Arial"/>
                                  <w:sz w:val="18"/>
                                  <w:szCs w:val="18"/>
                                </w:rPr>
                                <w:t>Albino-Labormaus</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weiß</w:t>
                              </w:r>
                            </w:p>
                            <w:p w14:paraId="312F5BD4" w14:textId="77777777" w:rsidR="000242EB" w:rsidRPr="00D6605B" w:rsidRDefault="000242EB" w:rsidP="000242EB">
                              <w:pPr>
                                <w:rPr>
                                  <w:rFonts w:cs="Arial"/>
                                  <w:sz w:val="18"/>
                                  <w:szCs w:val="18"/>
                                </w:rPr>
                              </w:pPr>
                            </w:p>
                            <w:p w14:paraId="00E29150" w14:textId="77777777" w:rsidR="000242EB" w:rsidRDefault="000242EB" w:rsidP="000242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B46BA8" id="Gruppieren 48" o:spid="_x0000_s1028" style="position:absolute;left:0;text-align:left;margin-left:.35pt;margin-top:30.35pt;width:466.2pt;height:162.7pt;z-index:251671552;mso-width-relative:margin;mso-height-relative:margin" coordorigin="194,750" coordsize="59217,2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">
                <v:shape id="Textfeld 18" o:spid="_x0000_s1029" type="#_x0000_t202" style="position:absolute;left:44590;top:13925;width:14821;height:6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212FFE10" w14:textId="77777777" w:rsidR="00654356" w:rsidRPr="00D43570" w:rsidRDefault="00B363F0" w:rsidP="00654356">
                        <w:pPr>
                          <w:rPr>
                            <w:color w:val="000000" w:themeColor="text1"/>
                            <w:sz w:val="12"/>
                            <w:szCs w:val="12"/>
                          </w:rPr>
                        </w:pPr>
                        <w:r>
                          <w:rPr>
                            <w:b/>
                            <w:sz w:val="11"/>
                            <w:szCs w:val="11"/>
                          </w:rPr>
                          <w:t>Abb. 3</w:t>
                        </w:r>
                        <w:r w:rsidR="00A46E66" w:rsidRPr="00402255">
                          <w:rPr>
                            <w:b/>
                            <w:sz w:val="11"/>
                            <w:szCs w:val="11"/>
                          </w:rPr>
                          <w:t>:</w:t>
                        </w:r>
                        <w:r w:rsidR="00A46E66" w:rsidRPr="00402255">
                          <w:rPr>
                            <w:sz w:val="11"/>
                            <w:szCs w:val="11"/>
                          </w:rPr>
                          <w:t xml:space="preserve"> </w:t>
                        </w:r>
                        <w:r w:rsidR="00654356" w:rsidRPr="00D43570">
                          <w:rPr>
                            <w:color w:val="000000" w:themeColor="text1"/>
                            <w:sz w:val="12"/>
                            <w:szCs w:val="12"/>
                          </w:rPr>
                          <w:t xml:space="preserve">Foto von Janet Stephens. Veröffentlicht auf Wikipedia </w:t>
                        </w:r>
                        <w:r w:rsidR="00654356">
                          <w:rPr>
                            <w:color w:val="000000" w:themeColor="text1"/>
                            <w:sz w:val="12"/>
                            <w:szCs w:val="12"/>
                          </w:rPr>
                          <w:t xml:space="preserve">– </w:t>
                        </w:r>
                        <w:proofErr w:type="spellStart"/>
                        <w:r w:rsidR="00654356">
                          <w:rPr>
                            <w:color w:val="000000" w:themeColor="text1"/>
                            <w:sz w:val="12"/>
                            <w:szCs w:val="12"/>
                          </w:rPr>
                          <w:t>Wistar</w:t>
                        </w:r>
                        <w:proofErr w:type="spellEnd"/>
                        <w:r w:rsidR="00654356">
                          <w:rPr>
                            <w:color w:val="000000" w:themeColor="text1"/>
                            <w:sz w:val="12"/>
                            <w:szCs w:val="12"/>
                          </w:rPr>
                          <w:t xml:space="preserve"> Rat (</w:t>
                        </w:r>
                        <w:r w:rsidR="00654356" w:rsidRPr="00D43570">
                          <w:rPr>
                            <w:color w:val="000000" w:themeColor="text1"/>
                            <w:sz w:val="12"/>
                            <w:szCs w:val="12"/>
                          </w:rPr>
                          <w:t xml:space="preserve">2001): </w:t>
                        </w:r>
                        <w:r w:rsidR="00654356" w:rsidRPr="00B363F0">
                          <w:rPr>
                            <w:rStyle w:val="Hyperlink"/>
                            <w:color w:val="000000" w:themeColor="text1"/>
                            <w:sz w:val="12"/>
                            <w:szCs w:val="12"/>
                            <w:u w:val="none"/>
                          </w:rPr>
                          <w:t>https://de.wikipedia.org/wiki/Rat_Park#/media/File:Wistar_rat.jpg</w:t>
                        </w:r>
                        <w:r w:rsidR="00654356" w:rsidRPr="00D43570">
                          <w:rPr>
                            <w:color w:val="000000" w:themeColor="text1"/>
                            <w:sz w:val="12"/>
                            <w:szCs w:val="12"/>
                          </w:rPr>
                          <w:t xml:space="preserve"> (Abgerufen am 10.07.18)</w:t>
                        </w:r>
                      </w:p>
                      <w:p w14:paraId="49327923" w14:textId="77777777" w:rsidR="00A46E66" w:rsidRPr="00402255" w:rsidRDefault="00A46E66" w:rsidP="00A46E66">
                        <w:pPr>
                          <w:rPr>
                            <w:rFonts w:eastAsia="Calibri" w:cs="Arial"/>
                            <w:sz w:val="11"/>
                            <w:szCs w:val="11"/>
                          </w:rPr>
                        </w:pPr>
                      </w:p>
                      <w:p w14:paraId="305E1EF0" w14:textId="77777777" w:rsidR="00A46E66" w:rsidRPr="00402255" w:rsidRDefault="00A46E66" w:rsidP="00A46E66">
                        <w:pPr>
                          <w:rPr>
                            <w:sz w:val="11"/>
                            <w:szCs w:val="11"/>
                          </w:rPr>
                        </w:pPr>
                      </w:p>
                    </w:txbxContent>
                  </v:textbox>
                </v:shape>
                <v:shape id="Textfeld 6" o:spid="_x0000_s1030" type="#_x0000_t202" style="position:absolute;left:194;top:750;width:43812;height:20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" fillcolor="#d9e2f3 [660]" stroked="f" strokeweight=".5pt">
                  <v:textbox>
                    <w:txbxContent>
                      <w:p w14:paraId="1270FE01" w14:textId="77777777" w:rsidR="00654356" w:rsidRPr="00654356" w:rsidRDefault="00654356" w:rsidP="00654356">
                        <w:pPr>
                          <w:rPr>
                            <w:rFonts w:cs="Arial"/>
                            <w:sz w:val="18"/>
                            <w:szCs w:val="18"/>
                          </w:rPr>
                        </w:pPr>
                        <w:r w:rsidRPr="00654356">
                          <w:rPr>
                            <w:rFonts w:cs="Arial"/>
                            <w:b/>
                            <w:sz w:val="18"/>
                            <w:szCs w:val="18"/>
                          </w:rPr>
                          <w:t>Abstammung</w:t>
                        </w:r>
                        <w:r w:rsidRPr="00654356">
                          <w:rPr>
                            <w:rFonts w:cs="Arial"/>
                            <w:sz w:val="18"/>
                            <w:szCs w:val="18"/>
                          </w:rPr>
                          <w:t>: Hausmaus (</w:t>
                        </w:r>
                        <w:r w:rsidR="00DF08A2">
                          <w:rPr>
                            <w:rFonts w:cs="Arial"/>
                            <w:sz w:val="18"/>
                            <w:szCs w:val="18"/>
                          </w:rPr>
                          <w:t xml:space="preserve">lat. </w:t>
                        </w:r>
                        <w:r w:rsidRPr="00654356">
                          <w:rPr>
                            <w:rFonts w:cs="Arial"/>
                            <w:i/>
                            <w:sz w:val="18"/>
                            <w:szCs w:val="18"/>
                          </w:rPr>
                          <w:t>Mus musculus</w:t>
                        </w:r>
                        <w:r w:rsidRPr="00654356">
                          <w:rPr>
                            <w:rFonts w:cs="Arial"/>
                            <w:sz w:val="18"/>
                            <w:szCs w:val="18"/>
                          </w:rPr>
                          <w:t xml:space="preserve">) </w:t>
                        </w:r>
                        <w:r w:rsidRPr="00654356">
                          <w:rPr>
                            <w:rFonts w:cs="Arial"/>
                            <w:sz w:val="18"/>
                            <w:szCs w:val="18"/>
                          </w:rPr>
                          <w:sym w:font="Wingdings" w:char="F0E0"/>
                        </w:r>
                        <w:r w:rsidRPr="00654356">
                          <w:rPr>
                            <w:rFonts w:cs="Arial"/>
                            <w:sz w:val="18"/>
                            <w:szCs w:val="18"/>
                          </w:rPr>
                          <w:t xml:space="preserve"> Kreuzung aus drei Unterarten</w:t>
                        </w:r>
                        <w:r w:rsidR="00DF08A2">
                          <w:rPr>
                            <w:rFonts w:cs="Arial"/>
                            <w:sz w:val="18"/>
                            <w:szCs w:val="18"/>
                          </w:rPr>
                          <w:t xml:space="preserve"> </w:t>
                        </w:r>
                        <w:r w:rsidRPr="00654356">
                          <w:rPr>
                            <w:rFonts w:cs="Arial"/>
                            <w:sz w:val="18"/>
                            <w:szCs w:val="18"/>
                          </w:rPr>
                          <w:t>(Hybrid)</w:t>
                        </w:r>
                      </w:p>
                      <w:p w14:paraId="13CD1E6B" w14:textId="77777777" w:rsidR="00654356" w:rsidRPr="00654356" w:rsidRDefault="00654356" w:rsidP="00654356">
                        <w:pPr>
                          <w:rPr>
                            <w:rFonts w:cs="Arial"/>
                            <w:sz w:val="18"/>
                            <w:szCs w:val="18"/>
                          </w:rPr>
                        </w:pPr>
                        <w:r w:rsidRPr="00654356">
                          <w:rPr>
                            <w:rFonts w:cs="Arial"/>
                            <w:b/>
                            <w:sz w:val="18"/>
                            <w:szCs w:val="18"/>
                          </w:rPr>
                          <w:t>Komplett sequenziertes Genom:</w:t>
                        </w:r>
                        <w:r w:rsidRPr="00654356">
                          <w:rPr>
                            <w:rFonts w:cs="Arial"/>
                            <w:sz w:val="18"/>
                            <w:szCs w:val="18"/>
                          </w:rPr>
                          <w:t xml:space="preserve"> 2002 </w:t>
                        </w:r>
                      </w:p>
                      <w:p w14:paraId="3F14AF3C" w14:textId="77777777" w:rsidR="00654356" w:rsidRPr="00654356" w:rsidRDefault="00654356" w:rsidP="00654356">
                        <w:pPr>
                          <w:rPr>
                            <w:rFonts w:cs="Arial"/>
                            <w:sz w:val="18"/>
                            <w:szCs w:val="18"/>
                          </w:rPr>
                        </w:pPr>
                        <w:r w:rsidRPr="00654356">
                          <w:rPr>
                            <w:rFonts w:cs="Arial"/>
                            <w:b/>
                            <w:sz w:val="18"/>
                            <w:szCs w:val="18"/>
                          </w:rPr>
                          <w:t>Gene:</w:t>
                        </w:r>
                        <w:r w:rsidRPr="00654356">
                          <w:rPr>
                            <w:rFonts w:cs="Arial"/>
                            <w:sz w:val="18"/>
                            <w:szCs w:val="18"/>
                          </w:rPr>
                          <w:t xml:space="preserve"> </w:t>
                        </w:r>
                        <w:r w:rsidR="001B1FC9">
                          <w:rPr>
                            <w:rFonts w:cs="Arial"/>
                            <w:sz w:val="18"/>
                            <w:szCs w:val="18"/>
                          </w:rPr>
                          <w:t xml:space="preserve">ca. </w:t>
                        </w:r>
                        <w:r w:rsidRPr="00654356">
                          <w:rPr>
                            <w:rFonts w:cs="Arial"/>
                            <w:sz w:val="18"/>
                            <w:szCs w:val="18"/>
                          </w:rPr>
                          <w:t xml:space="preserve">24.000 Gene </w:t>
                        </w:r>
                      </w:p>
                      <w:p w14:paraId="17936BC3" w14:textId="77777777" w:rsidR="00654356" w:rsidRPr="00654356" w:rsidRDefault="00654356" w:rsidP="00654356">
                        <w:pPr>
                          <w:rPr>
                            <w:rFonts w:cs="Arial"/>
                            <w:sz w:val="18"/>
                            <w:szCs w:val="18"/>
                          </w:rPr>
                        </w:pPr>
                        <w:r w:rsidRPr="00654356">
                          <w:rPr>
                            <w:rFonts w:cs="Arial"/>
                            <w:b/>
                            <w:sz w:val="18"/>
                            <w:szCs w:val="18"/>
                          </w:rPr>
                          <w:t>Tragzeit bei Nachkommen:</w:t>
                        </w:r>
                        <w:r w:rsidRPr="00654356">
                          <w:rPr>
                            <w:rFonts w:cs="Arial"/>
                            <w:sz w:val="18"/>
                            <w:szCs w:val="18"/>
                          </w:rPr>
                          <w:t xml:space="preserve"> ca. 3 Wochen </w:t>
                        </w:r>
                      </w:p>
                      <w:p w14:paraId="0D99DEF3" w14:textId="77777777" w:rsidR="00654356" w:rsidRPr="00654356" w:rsidRDefault="00654356" w:rsidP="00654356">
                        <w:pPr>
                          <w:rPr>
                            <w:rFonts w:cs="Arial"/>
                            <w:sz w:val="18"/>
                            <w:szCs w:val="18"/>
                          </w:rPr>
                        </w:pPr>
                        <w:r w:rsidRPr="00654356">
                          <w:rPr>
                            <w:rFonts w:cs="Arial"/>
                            <w:b/>
                            <w:sz w:val="18"/>
                            <w:szCs w:val="18"/>
                          </w:rPr>
                          <w:t>Wurfgröße:</w:t>
                        </w:r>
                        <w:r w:rsidRPr="00654356">
                          <w:rPr>
                            <w:rFonts w:cs="Arial"/>
                            <w:sz w:val="18"/>
                            <w:szCs w:val="18"/>
                          </w:rPr>
                          <w:t xml:space="preserve"> 10 oder mehr Nachkommen</w:t>
                        </w:r>
                      </w:p>
                      <w:p w14:paraId="630AD236" w14:textId="77777777" w:rsidR="00654356" w:rsidRPr="00654356" w:rsidRDefault="00654356" w:rsidP="00654356">
                        <w:pPr>
                          <w:rPr>
                            <w:rFonts w:cs="Arial"/>
                            <w:sz w:val="18"/>
                            <w:szCs w:val="18"/>
                          </w:rPr>
                        </w:pPr>
                        <w:r w:rsidRPr="00654356">
                          <w:rPr>
                            <w:rFonts w:cs="Arial"/>
                            <w:b/>
                            <w:sz w:val="18"/>
                            <w:szCs w:val="18"/>
                          </w:rPr>
                          <w:t>Aussehen (Fellfarbe):</w:t>
                        </w:r>
                        <w:r w:rsidRPr="00654356">
                          <w:rPr>
                            <w:rFonts w:cs="Arial"/>
                            <w:sz w:val="18"/>
                            <w:szCs w:val="18"/>
                          </w:rPr>
                          <w:t xml:space="preserve"> Wildtyp</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braun, andere Stämme</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 xml:space="preserve">schwarz, </w:t>
                        </w:r>
                        <w:r>
                          <w:rPr>
                            <w:rFonts w:cs="Arial"/>
                            <w:sz w:val="18"/>
                            <w:szCs w:val="18"/>
                          </w:rPr>
                          <w:t xml:space="preserve">  </w:t>
                        </w:r>
                        <w:r>
                          <w:rPr>
                            <w:rFonts w:cs="Arial"/>
                            <w:sz w:val="18"/>
                            <w:szCs w:val="18"/>
                          </w:rPr>
                          <w:tab/>
                          <w:t xml:space="preserve">                </w:t>
                        </w:r>
                        <w:r w:rsidRPr="00654356">
                          <w:rPr>
                            <w:rFonts w:cs="Arial"/>
                            <w:sz w:val="18"/>
                            <w:szCs w:val="18"/>
                          </w:rPr>
                          <w:t>Albino-Labormaus</w:t>
                        </w:r>
                        <w:r>
                          <w:rPr>
                            <w:rFonts w:cs="Arial"/>
                            <w:sz w:val="18"/>
                            <w:szCs w:val="18"/>
                          </w:rPr>
                          <w:t xml:space="preserve"> </w:t>
                        </w:r>
                        <w:r w:rsidRPr="00654356">
                          <w:rPr>
                            <w:rFonts w:cs="Arial"/>
                            <w:sz w:val="18"/>
                            <w:szCs w:val="18"/>
                          </w:rPr>
                          <w:t>-</w:t>
                        </w:r>
                        <w:r>
                          <w:rPr>
                            <w:rFonts w:cs="Arial"/>
                            <w:sz w:val="18"/>
                            <w:szCs w:val="18"/>
                          </w:rPr>
                          <w:t xml:space="preserve"> </w:t>
                        </w:r>
                        <w:r w:rsidRPr="00654356">
                          <w:rPr>
                            <w:rFonts w:cs="Arial"/>
                            <w:sz w:val="18"/>
                            <w:szCs w:val="18"/>
                          </w:rPr>
                          <w:t>weiß</w:t>
                        </w:r>
                      </w:p>
                      <w:p w14:paraId="312F5BD4" w14:textId="77777777" w:rsidR="000242EB" w:rsidRPr="00D6605B" w:rsidRDefault="000242EB" w:rsidP="000242EB">
                        <w:pPr>
                          <w:rPr>
                            <w:rFonts w:cs="Arial"/>
                            <w:sz w:val="18"/>
                            <w:szCs w:val="18"/>
                          </w:rPr>
                        </w:pPr>
                      </w:p>
                      <w:p w14:paraId="00E29150" w14:textId="77777777" w:rsidR="000242EB" w:rsidRDefault="000242EB" w:rsidP="000242EB"/>
                    </w:txbxContent>
                  </v:textbox>
                </v:shape>
                <w10:wrap type="topAndBottom"/>
              </v:group>
            </w:pict>
          </mc:Fallback>
        </mc:AlternateContent>
      </w:r>
      <w:r>
        <w:rPr>
          <w:noProof/>
          <w:lang w:eastAsia="de-DE"/>
        </w:rPr>
        <mc:AlternateContent>
          <mc:Choice Requires="wps">
            <w:drawing>
              <wp:anchor distT="0" distB="0" distL="114300" distR="114300" simplePos="0" relativeHeight="251685888" behindDoc="0" locked="0" layoutInCell="1" allowOverlap="1" wp14:anchorId="14244FAF" wp14:editId="5011A299">
                <wp:simplePos x="0" y="0"/>
                <wp:positionH relativeFrom="column">
                  <wp:posOffset>4412234</wp:posOffset>
                </wp:positionH>
                <wp:positionV relativeFrom="paragraph">
                  <wp:posOffset>337058</wp:posOffset>
                </wp:positionV>
                <wp:extent cx="1609344" cy="1243584"/>
                <wp:effectExtent l="0" t="0" r="0" b="0"/>
                <wp:wrapNone/>
                <wp:docPr id="4" name="Textfeld 4"/>
                <wp:cNvGraphicFramePr/>
                <a:graphic xmlns:a="http://schemas.openxmlformats.org/drawingml/2006/main">
                  <a:graphicData uri="http://schemas.microsoft.com/office/word/2010/wordprocessingShape">
                    <wps:wsp>
                      <wps:cNvSpPr txBox="1"/>
                      <wps:spPr>
                        <a:xfrm>
                          <a:off x="0" y="0"/>
                          <a:ext cx="1609344" cy="124358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C3247B" w14:textId="77777777" w:rsidR="00654356" w:rsidRDefault="00654356">
                            <w:r>
                              <w:rPr>
                                <w:noProof/>
                                <w:lang w:eastAsia="de-DE"/>
                              </w:rPr>
                              <w:drawing>
                                <wp:inline distT="0" distB="0" distL="0" distR="0" wp14:anchorId="20B90908" wp14:editId="759C46A7">
                                  <wp:extent cx="1746504" cy="1151890"/>
                                  <wp:effectExtent l="0" t="0" r="635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star_rat.jpg"/>
                                          <pic:cNvPicPr/>
                                        </pic:nvPicPr>
                                        <pic:blipFill>
                                          <a:blip r:embed="rId11">
                                            <a:extLst>
                                              <a:ext uri="{28A0092B-C50C-407E-A947-70E740481C1C}">
                                                <a14:useLocalDpi xmlns:a14="http://schemas.microsoft.com/office/drawing/2010/main" val="0"/>
                                              </a:ext>
                                            </a:extLst>
                                          </a:blip>
                                          <a:stretch>
                                            <a:fillRect/>
                                          </a:stretch>
                                        </pic:blipFill>
                                        <pic:spPr>
                                          <a:xfrm>
                                            <a:off x="0" y="0"/>
                                            <a:ext cx="1765473" cy="11644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44FAF" id="Textfeld 4" o:spid="_x0000_s1031" type="#_x0000_t202" style="position:absolute;left:0;text-align:left;margin-left:347.4pt;margin-top:26.55pt;width:126.7pt;height:97.9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" filled="f" stroked="f">
                <v:textbox>
                  <w:txbxContent>
                    <w:p w14:paraId="40C3247B" w14:textId="77777777" w:rsidR="00654356" w:rsidRDefault="00654356">
                      <w:r>
                        <w:rPr>
                          <w:noProof/>
                          <w:lang w:eastAsia="de-DE"/>
                        </w:rPr>
                        <w:drawing>
                          <wp:inline distT="0" distB="0" distL="0" distR="0" wp14:anchorId="20B90908" wp14:editId="759C46A7">
                            <wp:extent cx="1746504" cy="1151890"/>
                            <wp:effectExtent l="0" t="0" r="6350" b="381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istar_rat.jpg"/>
                                    <pic:cNvPicPr/>
                                  </pic:nvPicPr>
                                  <pic:blipFill>
                                    <a:blip r:embed="rId12">
                                      <a:extLst>
                                        <a:ext uri="{28A0092B-C50C-407E-A947-70E740481C1C}">
                                          <a14:useLocalDpi xmlns:a14="http://schemas.microsoft.com/office/drawing/2010/main" val="0"/>
                                        </a:ext>
                                      </a:extLst>
                                    </a:blip>
                                    <a:stretch>
                                      <a:fillRect/>
                                    </a:stretch>
                                  </pic:blipFill>
                                  <pic:spPr>
                                    <a:xfrm>
                                      <a:off x="0" y="0"/>
                                      <a:ext cx="1765473" cy="1164401"/>
                                    </a:xfrm>
                                    <a:prstGeom prst="rect">
                                      <a:avLst/>
                                    </a:prstGeom>
                                  </pic:spPr>
                                </pic:pic>
                              </a:graphicData>
                            </a:graphic>
                          </wp:inline>
                        </w:drawing>
                      </w:r>
                    </w:p>
                  </w:txbxContent>
                </v:textbox>
              </v:shape>
            </w:pict>
          </mc:Fallback>
        </mc:AlternateContent>
      </w:r>
    </w:p>
    <w:p w14:paraId="3636AB3E" w14:textId="77777777" w:rsidR="00654356" w:rsidRDefault="00654356" w:rsidP="00654356">
      <w:pPr>
        <w:rPr>
          <w:rFonts w:cs="Arial"/>
          <w:szCs w:val="19"/>
        </w:rPr>
      </w:pPr>
    </w:p>
    <w:p w14:paraId="6A542A56" w14:textId="77777777" w:rsidR="00654356" w:rsidRDefault="003447AC" w:rsidP="00654356">
      <w:pPr>
        <w:rPr>
          <w:rFonts w:cs="Arial"/>
          <w:szCs w:val="19"/>
        </w:rPr>
      </w:pPr>
      <w:r>
        <w:rPr>
          <w:rFonts w:cs="Arial"/>
          <w:szCs w:val="19"/>
        </w:rPr>
        <w:t>Die Ma</w:t>
      </w:r>
      <w:r w:rsidR="00654356" w:rsidRPr="00B336CA">
        <w:rPr>
          <w:rFonts w:cs="Arial"/>
          <w:szCs w:val="19"/>
        </w:rPr>
        <w:t xml:space="preserve">us (lat. </w:t>
      </w:r>
      <w:r w:rsidR="00654356">
        <w:rPr>
          <w:rFonts w:cs="Arial"/>
          <w:i/>
          <w:szCs w:val="19"/>
        </w:rPr>
        <w:t>M</w:t>
      </w:r>
      <w:r w:rsidR="00654356" w:rsidRPr="00B336CA">
        <w:rPr>
          <w:rFonts w:cs="Arial"/>
          <w:i/>
          <w:szCs w:val="19"/>
        </w:rPr>
        <w:t>us musculus</w:t>
      </w:r>
      <w:r>
        <w:rPr>
          <w:rFonts w:cs="Arial"/>
          <w:szCs w:val="19"/>
        </w:rPr>
        <w:t xml:space="preserve">) wird unter den Säugetieren </w:t>
      </w:r>
      <w:r w:rsidR="00654356">
        <w:rPr>
          <w:rFonts w:cs="Arial"/>
          <w:szCs w:val="19"/>
        </w:rPr>
        <w:t xml:space="preserve">am häufigsten </w:t>
      </w:r>
      <w:r>
        <w:rPr>
          <w:rFonts w:cs="Arial"/>
          <w:szCs w:val="19"/>
        </w:rPr>
        <w:t>für Tierversuche</w:t>
      </w:r>
      <w:r w:rsidR="00654356" w:rsidRPr="00B336CA">
        <w:rPr>
          <w:rFonts w:cs="Arial"/>
          <w:szCs w:val="19"/>
        </w:rPr>
        <w:t xml:space="preserve"> in der Forschung</w:t>
      </w:r>
      <w:r>
        <w:rPr>
          <w:rFonts w:cs="Arial"/>
          <w:szCs w:val="19"/>
        </w:rPr>
        <w:t xml:space="preserve"> eingesetzt</w:t>
      </w:r>
      <w:r w:rsidR="00654356" w:rsidRPr="00B336CA">
        <w:rPr>
          <w:rFonts w:cs="Arial"/>
          <w:szCs w:val="19"/>
        </w:rPr>
        <w:t>. Wurde sie am Anfang des 20. Jahrhunderts vor allem bei Versuchen im Bereich der Krebsforschung verwendet, ist sie mittlerweile als Modellorganismus in vielen Bereichen wie der Verhaltensforschung oder bei Untersuchungen von humanen Krankheiten nicht mehr wegzudenken. Das liegt vor allem daran, dass das Mausgenom eine ähnliche Größe wie das Genom des Menschen besitzt und über 90% der Gene in der Maus auch in ähnlicher Form beim Menschen vorhanden sind</w:t>
      </w:r>
      <w:r w:rsidR="00654356">
        <w:rPr>
          <w:rFonts w:cs="Arial"/>
          <w:szCs w:val="19"/>
        </w:rPr>
        <w:t xml:space="preserve">. </w:t>
      </w:r>
      <w:r w:rsidR="00654356" w:rsidRPr="00B336CA">
        <w:rPr>
          <w:rFonts w:cs="Arial"/>
          <w:szCs w:val="19"/>
        </w:rPr>
        <w:t xml:space="preserve">Mäuse sind zudem kostengünstig und leicht im Labor zu halten, sie haben einen für Säugetiere </w:t>
      </w:r>
      <w:r w:rsidR="00654356">
        <w:rPr>
          <w:rFonts w:cs="Arial"/>
          <w:szCs w:val="19"/>
        </w:rPr>
        <w:t>kurzen Lebenszyklus von bis zu zwei</w:t>
      </w:r>
      <w:r w:rsidR="00654356" w:rsidRPr="00B336CA">
        <w:rPr>
          <w:rFonts w:cs="Arial"/>
          <w:szCs w:val="19"/>
        </w:rPr>
        <w:t xml:space="preserve"> Jahr</w:t>
      </w:r>
      <w:r w:rsidR="00654356">
        <w:rPr>
          <w:rFonts w:cs="Arial"/>
          <w:szCs w:val="19"/>
        </w:rPr>
        <w:t xml:space="preserve">en, eine kurze Generationszeit von zehn Wochen </w:t>
      </w:r>
      <w:r w:rsidR="00654356" w:rsidRPr="00B336CA">
        <w:rPr>
          <w:rFonts w:cs="Arial"/>
          <w:szCs w:val="19"/>
        </w:rPr>
        <w:t xml:space="preserve">und ihr Genom ist seit 2002 vollständig bekannt. </w:t>
      </w:r>
    </w:p>
    <w:p w14:paraId="39E903A7" w14:textId="77777777" w:rsidR="00112718" w:rsidRDefault="00654356" w:rsidP="00A929EF">
      <w:pPr>
        <w:pStyle w:val="Untertitel"/>
      </w:pPr>
      <w:r>
        <w:t xml:space="preserve">Erschaffung einer eigenen Art nach menschlichen </w:t>
      </w:r>
      <w:r>
        <w:tab/>
      </w:r>
      <w:r>
        <w:tab/>
        <w:t xml:space="preserve">    Vorstellungen</w:t>
      </w:r>
      <w:r w:rsidR="00112718" w:rsidRPr="000A5264">
        <w:t xml:space="preserve"> </w:t>
      </w:r>
    </w:p>
    <w:p w14:paraId="3B3DF26A" w14:textId="0CD18E69" w:rsidR="00654356" w:rsidRDefault="00654356" w:rsidP="00654356">
      <w:pPr>
        <w:rPr>
          <w:rFonts w:cs="Arial"/>
          <w:szCs w:val="19"/>
        </w:rPr>
      </w:pPr>
      <w:r w:rsidRPr="002534C5">
        <w:rPr>
          <w:rFonts w:cs="Arial"/>
          <w:szCs w:val="19"/>
        </w:rPr>
        <w:t>Die heutzutage am häufigsten in der Forschung eingesetzte Maus ist ein Hybrid und wird deshalb „Labormaus“ genannt. Das heißt, das Erbgut der Maus ist aus drei Unterarten zusammengesetzt. So kann eine genetische Einheitlichkeit angestrebt werden, die weniger variantenreich ist, als die der Wildmäuse. Die Labor</w:t>
      </w:r>
      <w:r>
        <w:rPr>
          <w:rFonts w:cs="Arial"/>
          <w:szCs w:val="19"/>
        </w:rPr>
        <w:t>maus paart sich in der Regel innerhalb enger</w:t>
      </w:r>
      <w:r w:rsidRPr="002534C5">
        <w:rPr>
          <w:rFonts w:cs="Arial"/>
          <w:szCs w:val="19"/>
        </w:rPr>
        <w:t xml:space="preserve"> Familien, sodass Inzuchtlinien</w:t>
      </w:r>
      <w:r>
        <w:rPr>
          <w:rStyle w:val="Funotenzeichen"/>
          <w:rFonts w:cs="Arial"/>
          <w:szCs w:val="19"/>
        </w:rPr>
        <w:footnoteReference w:id="6"/>
      </w:r>
      <w:r w:rsidR="00607A77">
        <w:rPr>
          <w:rFonts w:cs="Arial"/>
          <w:szCs w:val="19"/>
        </w:rPr>
        <w:t xml:space="preserve"> entstehen, </w:t>
      </w:r>
      <w:r w:rsidRPr="002534C5">
        <w:rPr>
          <w:rFonts w:cs="Arial"/>
          <w:szCs w:val="19"/>
        </w:rPr>
        <w:t>die exakte und vergleichbare Ergebnisse über mehrere Generationen</w:t>
      </w:r>
      <w:r w:rsidR="00607A77">
        <w:rPr>
          <w:rFonts w:cs="Arial"/>
          <w:szCs w:val="19"/>
        </w:rPr>
        <w:t xml:space="preserve"> für die </w:t>
      </w:r>
      <w:r w:rsidR="0081078C">
        <w:rPr>
          <w:rFonts w:cs="Arial"/>
          <w:szCs w:val="19"/>
        </w:rPr>
        <w:t xml:space="preserve">Forschung </w:t>
      </w:r>
      <w:r w:rsidRPr="002534C5">
        <w:rPr>
          <w:rFonts w:cs="Arial"/>
          <w:szCs w:val="19"/>
        </w:rPr>
        <w:t>liefern können. Durch das gezielte Ein- und Ausschalten von Genen in der Labormaus, kann die Funktion dieser Gene genauer bestimmt werden. Jedoch kommen insbesondere in den letzten Jahren in einzelnen Gebieten der Wissenschaft immer mehr Zweifel auf, ob sich Mäuse wir</w:t>
      </w:r>
      <w:r w:rsidR="00607A77">
        <w:rPr>
          <w:rFonts w:cs="Arial"/>
          <w:szCs w:val="19"/>
        </w:rPr>
        <w:t>klich so gut als Modellorganismen</w:t>
      </w:r>
      <w:r w:rsidRPr="002534C5">
        <w:rPr>
          <w:rFonts w:cs="Arial"/>
          <w:szCs w:val="19"/>
        </w:rPr>
        <w:t xml:space="preserve"> eigne</w:t>
      </w:r>
      <w:r w:rsidR="00B363F0">
        <w:rPr>
          <w:rFonts w:cs="Arial"/>
          <w:szCs w:val="19"/>
        </w:rPr>
        <w:t>n. Trotz der hohen genetischen Ü</w:t>
      </w:r>
      <w:r w:rsidRPr="002534C5">
        <w:rPr>
          <w:rFonts w:cs="Arial"/>
          <w:szCs w:val="19"/>
        </w:rPr>
        <w:t xml:space="preserve">bereinstimmung gibt es immer wieder Schwierigkeiten bei der Ergebnisübertragung auf den Menschen. Ein Grund dafür ist, dass das Mausgenom 1000 Gene mehr umfasst als das menschliche Genom oder Entzündungsprozesse in der Maus anders verlaufen als beim Menschen. Zu unterschiedlich sind </w:t>
      </w:r>
      <w:r>
        <w:rPr>
          <w:rFonts w:cs="Arial"/>
          <w:szCs w:val="19"/>
        </w:rPr>
        <w:t>zudem</w:t>
      </w:r>
      <w:r w:rsidRPr="002534C5">
        <w:rPr>
          <w:rFonts w:cs="Arial"/>
          <w:szCs w:val="19"/>
        </w:rPr>
        <w:t xml:space="preserve"> Lebensdauer, die evolutionäre </w:t>
      </w:r>
      <w:r>
        <w:rPr>
          <w:rFonts w:cs="Arial"/>
          <w:szCs w:val="19"/>
        </w:rPr>
        <w:t>Geschichte</w:t>
      </w:r>
      <w:r w:rsidRPr="002534C5">
        <w:rPr>
          <w:rFonts w:cs="Arial"/>
          <w:szCs w:val="19"/>
        </w:rPr>
        <w:t xml:space="preserve"> oder die Lebensbedingungen der Maus, wenn es darum geht, aussagekräftige Prognosen bei der Arzneimittelwirkung für den Menschen zu treffen. </w:t>
      </w:r>
    </w:p>
    <w:p w14:paraId="528990B1" w14:textId="77777777" w:rsidR="00654356" w:rsidRDefault="00654356" w:rsidP="00654356">
      <w:pPr>
        <w:rPr>
          <w:rFonts w:cs="Arial"/>
          <w:szCs w:val="19"/>
        </w:rPr>
      </w:pPr>
    </w:p>
    <w:p w14:paraId="0280BB62" w14:textId="77777777" w:rsidR="00654356" w:rsidRDefault="00654356" w:rsidP="00654356">
      <w:pPr>
        <w:rPr>
          <w:rFonts w:cs="Arial"/>
          <w:szCs w:val="19"/>
        </w:rPr>
      </w:pPr>
    </w:p>
    <w:p w14:paraId="1FA1535A" w14:textId="77777777" w:rsidR="00654356" w:rsidRPr="00A32576" w:rsidRDefault="00654356" w:rsidP="00654356">
      <w:pPr>
        <w:pStyle w:val="Untertitel"/>
      </w:pPr>
      <w:r>
        <w:lastRenderedPageBreak/>
        <w:t xml:space="preserve">Ist ein Erkenntnisgewinn zum Wohl des Menschen mit der Belastung von Tieren notwendig? </w:t>
      </w:r>
    </w:p>
    <w:p w14:paraId="0B0778BF" w14:textId="3382C21C" w:rsidR="00654356" w:rsidRDefault="00654356" w:rsidP="00654356">
      <w:pPr>
        <w:rPr>
          <w:rFonts w:cs="Arial"/>
          <w:color w:val="000000" w:themeColor="text1"/>
          <w:szCs w:val="19"/>
        </w:rPr>
      </w:pPr>
      <w:r w:rsidRPr="002534C5">
        <w:rPr>
          <w:rFonts w:cs="Arial"/>
          <w:szCs w:val="19"/>
        </w:rPr>
        <w:t>Tierversuche bei Wirbeltieren sind in der Forschung in Deutschland streng geregelt und müssen behördlich genehmigt werden. Unter einem Tierversuch versteht man allgemein einen Eingriff oder eine Behandlung am Tier, die mit Schmerzen, Schäden oder Leiden für das Tier verbunden sein können. Wissenschaftler</w:t>
      </w:r>
      <w:r w:rsidR="00EB3007">
        <w:rPr>
          <w:rFonts w:cs="Arial"/>
          <w:szCs w:val="19"/>
        </w:rPr>
        <w:t>innen und Wissenschaftler</w:t>
      </w:r>
      <w:r w:rsidRPr="002534C5">
        <w:rPr>
          <w:rFonts w:cs="Arial"/>
          <w:szCs w:val="19"/>
        </w:rPr>
        <w:t xml:space="preserve"> sind durch gesetzliche Vorgaben dazu verpflichtet, die Anzahl an genetisch veränderten Mäusen mit starken Belastungen oder Krankheiten so gering wie möglich zu halten. Dabei muss sichergestellt werden, dass eine artgerechte und reproduzierbare Tierhaltung vorliegt. Zu den strengen Vorgaben gehört auch die EU-Richtlinie zum Tierschutz in der Forschung (2010) mit dem 3 R-Prinzip. Dies meint die Reduzierung (</w:t>
      </w:r>
      <w:proofErr w:type="spellStart"/>
      <w:r w:rsidRPr="002534C5">
        <w:rPr>
          <w:rFonts w:cs="Arial"/>
          <w:i/>
          <w:szCs w:val="19"/>
        </w:rPr>
        <w:t>Reduction</w:t>
      </w:r>
      <w:proofErr w:type="spellEnd"/>
      <w:r w:rsidRPr="002534C5">
        <w:rPr>
          <w:rFonts w:cs="Arial"/>
          <w:szCs w:val="19"/>
        </w:rPr>
        <w:t>) und Verfeinerung (</w:t>
      </w:r>
      <w:proofErr w:type="spellStart"/>
      <w:r w:rsidRPr="00CF7879">
        <w:rPr>
          <w:rFonts w:cs="Arial"/>
          <w:i/>
          <w:szCs w:val="19"/>
        </w:rPr>
        <w:t>Refinement</w:t>
      </w:r>
      <w:proofErr w:type="spellEnd"/>
      <w:r w:rsidRPr="00CF7879">
        <w:rPr>
          <w:rFonts w:cs="Arial"/>
          <w:i/>
          <w:szCs w:val="19"/>
        </w:rPr>
        <w:t>)</w:t>
      </w:r>
      <w:r w:rsidRPr="00CF7879">
        <w:rPr>
          <w:rFonts w:cs="Arial"/>
          <w:szCs w:val="19"/>
        </w:rPr>
        <w:t xml:space="preserve"> von tierexperimentellen Methoden sowie die Entwicklung von Ersatz- und Ergänzungsmöglichkeiten (</w:t>
      </w:r>
      <w:proofErr w:type="spellStart"/>
      <w:r w:rsidRPr="00CF7879">
        <w:rPr>
          <w:rFonts w:cs="Arial"/>
          <w:i/>
          <w:szCs w:val="19"/>
        </w:rPr>
        <w:t>Replacement</w:t>
      </w:r>
      <w:proofErr w:type="spellEnd"/>
      <w:r w:rsidRPr="00CF7879">
        <w:rPr>
          <w:rFonts w:cs="Arial"/>
          <w:szCs w:val="19"/>
        </w:rPr>
        <w:t>) zum Tierversuch.</w:t>
      </w:r>
      <w:r w:rsidR="00607A77">
        <w:rPr>
          <w:rFonts w:cs="Arial"/>
          <w:szCs w:val="19"/>
        </w:rPr>
        <w:t xml:space="preserve"> </w:t>
      </w:r>
      <w:r w:rsidRPr="002534C5">
        <w:rPr>
          <w:rFonts w:cs="Arial"/>
          <w:szCs w:val="19"/>
        </w:rPr>
        <w:t>Tiermodelle</w:t>
      </w:r>
      <w:r w:rsidR="00607A77">
        <w:rPr>
          <w:rFonts w:cs="Arial"/>
          <w:szCs w:val="19"/>
        </w:rPr>
        <w:t xml:space="preserve"> mit der Maus</w:t>
      </w:r>
      <w:r>
        <w:rPr>
          <w:rFonts w:cs="Arial"/>
          <w:szCs w:val="19"/>
        </w:rPr>
        <w:t xml:space="preserve"> </w:t>
      </w:r>
      <w:r w:rsidRPr="002534C5">
        <w:rPr>
          <w:rFonts w:cs="Arial"/>
          <w:szCs w:val="19"/>
        </w:rPr>
        <w:t xml:space="preserve">ermöglichen eine ganzheitliche Betrachtung </w:t>
      </w:r>
      <w:r w:rsidRPr="002534C5">
        <w:rPr>
          <w:rFonts w:cs="Arial"/>
          <w:color w:val="000000" w:themeColor="text1"/>
          <w:szCs w:val="19"/>
        </w:rPr>
        <w:t>komplexer Organismen, die für viele weitere Erkenntnisse in der Biologie unumgänglich sind. Im Jahr 2016 wurden deshalb über 2,8 Millionen Tiere für wissenschaftliche Zwecke verwendet, knapp die Hälfte davon (1,2 Millio</w:t>
      </w:r>
      <w:r>
        <w:rPr>
          <w:rFonts w:cs="Arial"/>
          <w:color w:val="000000" w:themeColor="text1"/>
          <w:szCs w:val="19"/>
        </w:rPr>
        <w:t xml:space="preserve">nen) waren genetisch verändert und </w:t>
      </w:r>
      <w:r w:rsidRPr="002534C5">
        <w:rPr>
          <w:rFonts w:cs="Arial"/>
          <w:color w:val="000000" w:themeColor="text1"/>
          <w:szCs w:val="19"/>
        </w:rPr>
        <w:t xml:space="preserve">darunter </w:t>
      </w:r>
      <w:r>
        <w:rPr>
          <w:rFonts w:cs="Arial"/>
          <w:color w:val="000000" w:themeColor="text1"/>
          <w:szCs w:val="19"/>
        </w:rPr>
        <w:t xml:space="preserve">waren </w:t>
      </w:r>
      <w:r w:rsidRPr="002534C5">
        <w:rPr>
          <w:rFonts w:cs="Arial"/>
          <w:color w:val="000000" w:themeColor="text1"/>
          <w:szCs w:val="19"/>
        </w:rPr>
        <w:t>86% Mäus</w:t>
      </w:r>
      <w:r>
        <w:rPr>
          <w:rFonts w:cs="Arial"/>
          <w:color w:val="000000" w:themeColor="text1"/>
          <w:szCs w:val="19"/>
        </w:rPr>
        <w:t xml:space="preserve">e. </w:t>
      </w:r>
    </w:p>
    <w:tbl>
      <w:tblPr>
        <w:tblStyle w:val="Tabellenraster"/>
        <w:tblpPr w:leftFromText="141" w:rightFromText="141" w:vertAnchor="text" w:horzAnchor="margin" w:tblpXSpec="right" w:tblpY="5840"/>
        <w:tblW w:w="0" w:type="auto"/>
        <w:tblLook w:val="04A0" w:firstRow="1" w:lastRow="0" w:firstColumn="1" w:lastColumn="0" w:noHBand="0" w:noVBand="1"/>
      </w:tblPr>
      <w:tblGrid>
        <w:gridCol w:w="3519"/>
      </w:tblGrid>
      <w:tr w:rsidR="00B21F36" w14:paraId="179380D0" w14:textId="77777777" w:rsidTr="00B21F36">
        <w:trPr>
          <w:trHeight w:val="521"/>
        </w:trPr>
        <w:tc>
          <w:tcPr>
            <w:tcW w:w="3519" w:type="dxa"/>
            <w:tcBorders>
              <w:top w:val="nil"/>
              <w:left w:val="nil"/>
              <w:bottom w:val="nil"/>
              <w:right w:val="nil"/>
            </w:tcBorders>
          </w:tcPr>
          <w:p w14:paraId="509FA541" w14:textId="77777777" w:rsidR="00B21F36" w:rsidRPr="000034FE" w:rsidRDefault="00B21F36" w:rsidP="00B21F36">
            <w:pPr>
              <w:rPr>
                <w:rFonts w:cs="Arial"/>
                <w:color w:val="000000" w:themeColor="text1"/>
                <w:sz w:val="13"/>
                <w:szCs w:val="13"/>
              </w:rPr>
            </w:pPr>
            <w:r w:rsidRPr="000034FE">
              <w:rPr>
                <w:b/>
                <w:sz w:val="13"/>
                <w:szCs w:val="13"/>
              </w:rPr>
              <w:t xml:space="preserve">Abb. </w:t>
            </w:r>
            <w:r>
              <w:rPr>
                <w:b/>
                <w:sz w:val="13"/>
                <w:szCs w:val="13"/>
              </w:rPr>
              <w:t>4</w:t>
            </w:r>
            <w:r w:rsidRPr="000034FE">
              <w:rPr>
                <w:b/>
                <w:sz w:val="13"/>
                <w:szCs w:val="13"/>
              </w:rPr>
              <w:t>:</w:t>
            </w:r>
            <w:r w:rsidRPr="000034FE">
              <w:rPr>
                <w:sz w:val="13"/>
                <w:szCs w:val="13"/>
              </w:rPr>
              <w:t xml:space="preserve"> </w:t>
            </w:r>
            <w:r>
              <w:rPr>
                <w:sz w:val="13"/>
                <w:szCs w:val="13"/>
              </w:rPr>
              <w:t>verschiedene Antitumorantworten nach FMT in sterilen Mäusen</w:t>
            </w:r>
          </w:p>
        </w:tc>
      </w:tr>
    </w:tbl>
    <w:p w14:paraId="38AFE1B9" w14:textId="322444AB" w:rsidR="00112C51" w:rsidRDefault="00B21F36" w:rsidP="00654356">
      <w:pPr>
        <w:rPr>
          <w:rFonts w:cs="Arial"/>
          <w:color w:val="000000" w:themeColor="text1"/>
          <w:szCs w:val="19"/>
        </w:rPr>
      </w:pPr>
      <w:r>
        <w:rPr>
          <w:rFonts w:cs="Arial"/>
          <w:noProof/>
          <w:color w:val="000000" w:themeColor="text1"/>
          <w:szCs w:val="19"/>
          <w:lang w:eastAsia="de-DE"/>
        </w:rPr>
        <w:drawing>
          <wp:anchor distT="0" distB="0" distL="114300" distR="114300" simplePos="0" relativeHeight="251692032" behindDoc="1" locked="0" layoutInCell="1" allowOverlap="1" wp14:anchorId="4F979FFF" wp14:editId="0E4DFDF5">
            <wp:simplePos x="0" y="0"/>
            <wp:positionH relativeFrom="column">
              <wp:posOffset>3700145</wp:posOffset>
            </wp:positionH>
            <wp:positionV relativeFrom="paragraph">
              <wp:posOffset>802005</wp:posOffset>
            </wp:positionV>
            <wp:extent cx="2316480" cy="2895600"/>
            <wp:effectExtent l="0" t="0" r="7620" b="0"/>
            <wp:wrapTight wrapText="bothSides">
              <wp:wrapPolygon edited="0">
                <wp:start x="0" y="0"/>
                <wp:lineTo x="0" y="21458"/>
                <wp:lineTo x="21493" y="21458"/>
                <wp:lineTo x="2149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b_FMT_V01-02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6480" cy="2895600"/>
                    </a:xfrm>
                    <a:prstGeom prst="rect">
                      <a:avLst/>
                    </a:prstGeom>
                  </pic:spPr>
                </pic:pic>
              </a:graphicData>
            </a:graphic>
            <wp14:sizeRelH relativeFrom="margin">
              <wp14:pctWidth>0</wp14:pctWidth>
            </wp14:sizeRelH>
            <wp14:sizeRelV relativeFrom="margin">
              <wp14:pctHeight>0</wp14:pctHeight>
            </wp14:sizeRelV>
          </wp:anchor>
        </w:drawing>
      </w:r>
      <w:r w:rsidR="00B62A5F">
        <w:rPr>
          <w:rFonts w:cs="Arial"/>
          <w:color w:val="000000" w:themeColor="text1"/>
          <w:szCs w:val="19"/>
        </w:rPr>
        <w:t xml:space="preserve">Besonders im Bereich der Medizin finden </w:t>
      </w:r>
      <w:r w:rsidR="00334D90">
        <w:rPr>
          <w:rFonts w:cs="Arial"/>
          <w:color w:val="000000" w:themeColor="text1"/>
          <w:szCs w:val="19"/>
        </w:rPr>
        <w:t>V</w:t>
      </w:r>
      <w:r w:rsidR="00B62A5F">
        <w:rPr>
          <w:rFonts w:cs="Arial"/>
          <w:color w:val="000000" w:themeColor="text1"/>
          <w:szCs w:val="19"/>
        </w:rPr>
        <w:t xml:space="preserve">ersuche an Mäusen Anwendung. So wurde bei einer neuentwickelten </w:t>
      </w:r>
      <w:r>
        <w:rPr>
          <w:rFonts w:cs="Arial"/>
          <w:color w:val="000000" w:themeColor="text1"/>
          <w:szCs w:val="19"/>
        </w:rPr>
        <w:t>Krebstherapie</w:t>
      </w:r>
      <w:r w:rsidR="00B62A5F">
        <w:rPr>
          <w:rFonts w:cs="Arial"/>
          <w:color w:val="000000" w:themeColor="text1"/>
          <w:szCs w:val="19"/>
        </w:rPr>
        <w:t xml:space="preserve"> festgestellt, dass diese </w:t>
      </w:r>
      <w:r w:rsidR="00334D90">
        <w:rPr>
          <w:rFonts w:cs="Arial"/>
          <w:color w:val="000000" w:themeColor="text1"/>
          <w:szCs w:val="19"/>
        </w:rPr>
        <w:t xml:space="preserve">je </w:t>
      </w:r>
      <w:r w:rsidR="00C7770F">
        <w:rPr>
          <w:rFonts w:cs="Arial"/>
          <w:color w:val="000000" w:themeColor="text1"/>
          <w:szCs w:val="19"/>
        </w:rPr>
        <w:t>nach Patient</w:t>
      </w:r>
      <w:r w:rsidR="00EB3007">
        <w:rPr>
          <w:rFonts w:cs="Arial"/>
          <w:color w:val="000000" w:themeColor="text1"/>
          <w:szCs w:val="19"/>
        </w:rPr>
        <w:t xml:space="preserve">in bzw. Patienten </w:t>
      </w:r>
      <w:r w:rsidR="00B62A5F">
        <w:rPr>
          <w:rFonts w:cs="Arial"/>
          <w:color w:val="000000" w:themeColor="text1"/>
          <w:szCs w:val="19"/>
        </w:rPr>
        <w:t>unterschiedlich wirksam ist. Das Prinzip der Therapie beruht dabei auf der Inhibition</w:t>
      </w:r>
      <w:r w:rsidR="00112C51">
        <w:rPr>
          <w:rFonts w:cs="Arial"/>
          <w:color w:val="000000" w:themeColor="text1"/>
          <w:szCs w:val="19"/>
          <w:vertAlign w:val="superscript"/>
        </w:rPr>
        <w:t>1</w:t>
      </w:r>
      <w:r w:rsidR="00B62A5F">
        <w:rPr>
          <w:rFonts w:cs="Arial"/>
          <w:color w:val="000000" w:themeColor="text1"/>
          <w:szCs w:val="19"/>
        </w:rPr>
        <w:t xml:space="preserve"> von </w:t>
      </w:r>
      <w:r w:rsidR="00B95914">
        <w:rPr>
          <w:rFonts w:cs="Arial"/>
          <w:color w:val="000000" w:themeColor="text1"/>
          <w:szCs w:val="19"/>
        </w:rPr>
        <w:t xml:space="preserve">Signalmolekülen des Immunsystems </w:t>
      </w:r>
      <w:r w:rsidR="00B62A5F">
        <w:rPr>
          <w:rFonts w:cs="Arial"/>
          <w:color w:val="000000" w:themeColor="text1"/>
          <w:szCs w:val="19"/>
        </w:rPr>
        <w:t xml:space="preserve">auf der Zellmembran der Tumorzellen. Diese </w:t>
      </w:r>
      <w:r w:rsidR="00B95914">
        <w:rPr>
          <w:rFonts w:cs="Arial"/>
          <w:color w:val="000000" w:themeColor="text1"/>
          <w:szCs w:val="19"/>
        </w:rPr>
        <w:t>können</w:t>
      </w:r>
      <w:r w:rsidR="00B62A5F">
        <w:rPr>
          <w:rFonts w:cs="Arial"/>
          <w:color w:val="000000" w:themeColor="text1"/>
          <w:szCs w:val="19"/>
        </w:rPr>
        <w:t xml:space="preserve"> de</w:t>
      </w:r>
      <w:r w:rsidR="00781BFD">
        <w:rPr>
          <w:rFonts w:cs="Arial"/>
          <w:color w:val="000000" w:themeColor="text1"/>
          <w:szCs w:val="19"/>
        </w:rPr>
        <w:t>m</w:t>
      </w:r>
      <w:r w:rsidR="00B363F0">
        <w:rPr>
          <w:rFonts w:cs="Arial"/>
          <w:color w:val="000000" w:themeColor="text1"/>
          <w:szCs w:val="19"/>
        </w:rPr>
        <w:t xml:space="preserve"> k</w:t>
      </w:r>
      <w:r w:rsidR="00B62A5F">
        <w:rPr>
          <w:rFonts w:cs="Arial"/>
          <w:color w:val="000000" w:themeColor="text1"/>
          <w:szCs w:val="19"/>
        </w:rPr>
        <w:t>örpereigenem Immunsystem fälschlicherweise</w:t>
      </w:r>
      <w:r w:rsidR="00B95914">
        <w:rPr>
          <w:rFonts w:cs="Arial"/>
          <w:color w:val="000000" w:themeColor="text1"/>
          <w:szCs w:val="19"/>
        </w:rPr>
        <w:t xml:space="preserve"> signalisieren</w:t>
      </w:r>
      <w:r w:rsidR="00B62A5F">
        <w:rPr>
          <w:rFonts w:cs="Arial"/>
          <w:color w:val="000000" w:themeColor="text1"/>
          <w:szCs w:val="19"/>
        </w:rPr>
        <w:t xml:space="preserve">, dass es sich um gesunde Zellen handelt, sodass </w:t>
      </w:r>
      <w:r w:rsidR="00C95C59">
        <w:rPr>
          <w:rFonts w:cs="Arial"/>
          <w:color w:val="000000" w:themeColor="text1"/>
          <w:szCs w:val="19"/>
        </w:rPr>
        <w:t xml:space="preserve">der Tumor ungehindert wachsen kann. Um die Ursache für den unterschiedlichen Anklang der Therapie herauszufinden, </w:t>
      </w:r>
      <w:r w:rsidR="00EB3007">
        <w:rPr>
          <w:rFonts w:cs="Arial"/>
          <w:color w:val="000000" w:themeColor="text1"/>
          <w:szCs w:val="19"/>
        </w:rPr>
        <w:t xml:space="preserve">wurde </w:t>
      </w:r>
      <w:r w:rsidR="0003347B">
        <w:rPr>
          <w:rFonts w:cs="Arial"/>
          <w:color w:val="000000" w:themeColor="text1"/>
          <w:szCs w:val="19"/>
        </w:rPr>
        <w:t>unter anderem</w:t>
      </w:r>
      <w:r w:rsidR="00C95C59">
        <w:rPr>
          <w:rFonts w:cs="Arial"/>
          <w:color w:val="000000" w:themeColor="text1"/>
          <w:szCs w:val="19"/>
        </w:rPr>
        <w:t xml:space="preserve"> die Darmflora</w:t>
      </w:r>
      <w:r w:rsidR="00EB3007">
        <w:rPr>
          <w:rFonts w:cs="Arial"/>
          <w:color w:val="000000" w:themeColor="text1"/>
          <w:szCs w:val="19"/>
        </w:rPr>
        <w:t xml:space="preserve"> untersucht</w:t>
      </w:r>
      <w:r w:rsidR="00C95C59">
        <w:rPr>
          <w:rFonts w:cs="Arial"/>
          <w:color w:val="000000" w:themeColor="text1"/>
          <w:szCs w:val="19"/>
        </w:rPr>
        <w:t>. Dabei wurde festgestellt, dass die Darmbakterien einen hohen Einfluss auf die Effizienz der Therapie haben. So wurden acht Bakterienspezies identifiziert, die</w:t>
      </w:r>
      <w:r w:rsidR="00781BFD">
        <w:rPr>
          <w:rFonts w:cs="Arial"/>
          <w:color w:val="000000" w:themeColor="text1"/>
          <w:szCs w:val="19"/>
        </w:rPr>
        <w:t xml:space="preserve"> häufig</w:t>
      </w:r>
      <w:r w:rsidR="00C95C59">
        <w:rPr>
          <w:rFonts w:cs="Arial"/>
          <w:color w:val="000000" w:themeColor="text1"/>
          <w:szCs w:val="19"/>
        </w:rPr>
        <w:t xml:space="preserve"> bei </w:t>
      </w:r>
      <w:r w:rsidR="00334D90">
        <w:rPr>
          <w:rFonts w:cs="Arial"/>
          <w:color w:val="000000" w:themeColor="text1"/>
          <w:szCs w:val="19"/>
        </w:rPr>
        <w:t>Respondern</w:t>
      </w:r>
      <w:r w:rsidR="00334D90">
        <w:rPr>
          <w:rFonts w:cs="Arial"/>
          <w:color w:val="000000" w:themeColor="text1"/>
          <w:szCs w:val="19"/>
          <w:vertAlign w:val="superscript"/>
        </w:rPr>
        <w:t>2</w:t>
      </w:r>
      <w:r w:rsidR="00C95C59">
        <w:rPr>
          <w:rFonts w:cs="Arial"/>
          <w:color w:val="000000" w:themeColor="text1"/>
          <w:szCs w:val="19"/>
        </w:rPr>
        <w:t xml:space="preserve"> </w:t>
      </w:r>
      <w:r w:rsidR="00781BFD">
        <w:rPr>
          <w:rFonts w:cs="Arial"/>
          <w:color w:val="000000" w:themeColor="text1"/>
          <w:szCs w:val="19"/>
        </w:rPr>
        <w:t xml:space="preserve">zu finden waren. Zeitgleich wurden zwei Bakterienspezies </w:t>
      </w:r>
      <w:r w:rsidR="00B363F0">
        <w:rPr>
          <w:rFonts w:cs="Arial"/>
          <w:color w:val="000000" w:themeColor="text1"/>
          <w:szCs w:val="19"/>
        </w:rPr>
        <w:t>mit geringer Immunantwort assoziiert</w:t>
      </w:r>
      <w:r w:rsidR="00781BFD">
        <w:rPr>
          <w:rFonts w:cs="Arial"/>
          <w:color w:val="000000" w:themeColor="text1"/>
          <w:szCs w:val="19"/>
        </w:rPr>
        <w:t xml:space="preserve">. Um die Ergebnisse zu </w:t>
      </w:r>
      <w:r w:rsidR="0003347B">
        <w:rPr>
          <w:rFonts w:cs="Arial"/>
          <w:color w:val="000000" w:themeColor="text1"/>
          <w:szCs w:val="19"/>
        </w:rPr>
        <w:t>bestätigen</w:t>
      </w:r>
      <w:r w:rsidR="00781BFD">
        <w:rPr>
          <w:rFonts w:cs="Arial"/>
          <w:color w:val="000000" w:themeColor="text1"/>
          <w:szCs w:val="19"/>
        </w:rPr>
        <w:t xml:space="preserve">, </w:t>
      </w:r>
      <w:r w:rsidR="00EB3007">
        <w:rPr>
          <w:rFonts w:cs="Arial"/>
          <w:color w:val="000000" w:themeColor="text1"/>
          <w:szCs w:val="19"/>
        </w:rPr>
        <w:t xml:space="preserve">wurde </w:t>
      </w:r>
      <w:r w:rsidR="00781BFD">
        <w:rPr>
          <w:rFonts w:cs="Arial"/>
          <w:color w:val="000000" w:themeColor="text1"/>
          <w:szCs w:val="19"/>
        </w:rPr>
        <w:t>das Darm</w:t>
      </w:r>
      <w:r w:rsidR="00EB3007">
        <w:rPr>
          <w:rFonts w:cs="Arial"/>
          <w:color w:val="000000" w:themeColor="text1"/>
          <w:szCs w:val="19"/>
        </w:rPr>
        <w:t>mikro</w:t>
      </w:r>
      <w:r w:rsidR="00781BFD">
        <w:rPr>
          <w:rFonts w:cs="Arial"/>
          <w:color w:val="000000" w:themeColor="text1"/>
          <w:szCs w:val="19"/>
        </w:rPr>
        <w:t xml:space="preserve">biom von </w:t>
      </w:r>
      <w:proofErr w:type="spellStart"/>
      <w:r w:rsidR="00781BFD">
        <w:rPr>
          <w:rFonts w:cs="Arial"/>
          <w:color w:val="000000" w:themeColor="text1"/>
          <w:szCs w:val="19"/>
        </w:rPr>
        <w:t>Respondern</w:t>
      </w:r>
      <w:proofErr w:type="spellEnd"/>
      <w:r w:rsidR="00781BFD">
        <w:rPr>
          <w:rFonts w:cs="Arial"/>
          <w:color w:val="000000" w:themeColor="text1"/>
          <w:szCs w:val="19"/>
        </w:rPr>
        <w:t xml:space="preserve"> und </w:t>
      </w:r>
      <w:proofErr w:type="spellStart"/>
      <w:r w:rsidR="00781BFD">
        <w:rPr>
          <w:rFonts w:cs="Arial"/>
          <w:color w:val="000000" w:themeColor="text1"/>
          <w:szCs w:val="19"/>
        </w:rPr>
        <w:t>Nonrespondern</w:t>
      </w:r>
      <w:proofErr w:type="spellEnd"/>
      <w:r w:rsidR="00781BFD">
        <w:rPr>
          <w:rFonts w:cs="Arial"/>
          <w:color w:val="000000" w:themeColor="text1"/>
          <w:szCs w:val="19"/>
        </w:rPr>
        <w:t xml:space="preserve"> in sterile</w:t>
      </w:r>
      <w:r w:rsidR="004573AD">
        <w:rPr>
          <w:rFonts w:cs="Arial"/>
          <w:color w:val="000000" w:themeColor="text1"/>
          <w:szCs w:val="19"/>
          <w:vertAlign w:val="superscript"/>
        </w:rPr>
        <w:t>3</w:t>
      </w:r>
      <w:r w:rsidR="00781BFD">
        <w:rPr>
          <w:rFonts w:cs="Arial"/>
          <w:color w:val="000000" w:themeColor="text1"/>
          <w:szCs w:val="19"/>
        </w:rPr>
        <w:t>, mit einem Tumor</w:t>
      </w:r>
      <w:r w:rsidR="00112C51">
        <w:rPr>
          <w:rFonts w:cs="Arial"/>
          <w:color w:val="000000" w:themeColor="text1"/>
          <w:szCs w:val="19"/>
        </w:rPr>
        <w:t xml:space="preserve"> </w:t>
      </w:r>
      <w:r w:rsidR="00781BFD">
        <w:rPr>
          <w:rFonts w:cs="Arial"/>
          <w:color w:val="000000" w:themeColor="text1"/>
          <w:szCs w:val="19"/>
        </w:rPr>
        <w:t>infizierte Mäuse</w:t>
      </w:r>
      <w:r w:rsidR="00EB3007">
        <w:rPr>
          <w:rFonts w:cs="Arial"/>
          <w:color w:val="000000" w:themeColor="text1"/>
          <w:szCs w:val="19"/>
        </w:rPr>
        <w:t xml:space="preserve"> transplantiert</w:t>
      </w:r>
      <w:r w:rsidR="00781BFD">
        <w:rPr>
          <w:rFonts w:cs="Arial"/>
          <w:color w:val="000000" w:themeColor="text1"/>
          <w:szCs w:val="19"/>
        </w:rPr>
        <w:t xml:space="preserve">. </w:t>
      </w:r>
      <w:r w:rsidR="00861937">
        <w:rPr>
          <w:rFonts w:cs="Arial"/>
          <w:color w:val="000000" w:themeColor="text1"/>
          <w:szCs w:val="19"/>
        </w:rPr>
        <w:t xml:space="preserve">Diese Technik </w:t>
      </w:r>
      <w:r w:rsidR="00184851">
        <w:rPr>
          <w:rFonts w:cs="Arial"/>
          <w:color w:val="000000" w:themeColor="text1"/>
          <w:szCs w:val="19"/>
        </w:rPr>
        <w:t>bezeichnet man</w:t>
      </w:r>
      <w:r w:rsidR="00861937">
        <w:rPr>
          <w:rFonts w:cs="Arial"/>
          <w:color w:val="000000" w:themeColor="text1"/>
          <w:szCs w:val="19"/>
        </w:rPr>
        <w:t xml:space="preserve"> als </w:t>
      </w:r>
      <w:proofErr w:type="spellStart"/>
      <w:r w:rsidR="00861937">
        <w:rPr>
          <w:rFonts w:cs="Arial"/>
          <w:color w:val="000000" w:themeColor="text1"/>
          <w:szCs w:val="19"/>
        </w:rPr>
        <w:t>fecal</w:t>
      </w:r>
      <w:proofErr w:type="spellEnd"/>
      <w:r w:rsidR="00861937">
        <w:rPr>
          <w:rFonts w:cs="Arial"/>
          <w:color w:val="000000" w:themeColor="text1"/>
          <w:szCs w:val="19"/>
        </w:rPr>
        <w:t xml:space="preserve"> </w:t>
      </w:r>
      <w:proofErr w:type="spellStart"/>
      <w:r w:rsidR="00861937">
        <w:rPr>
          <w:rFonts w:cs="Arial"/>
          <w:color w:val="000000" w:themeColor="text1"/>
          <w:szCs w:val="19"/>
        </w:rPr>
        <w:t>microbiota</w:t>
      </w:r>
      <w:proofErr w:type="spellEnd"/>
      <w:r w:rsidR="00861937">
        <w:rPr>
          <w:rFonts w:cs="Arial"/>
          <w:color w:val="000000" w:themeColor="text1"/>
          <w:szCs w:val="19"/>
        </w:rPr>
        <w:t xml:space="preserve"> </w:t>
      </w:r>
      <w:proofErr w:type="spellStart"/>
      <w:r w:rsidR="00861937">
        <w:rPr>
          <w:rFonts w:cs="Arial"/>
          <w:color w:val="000000" w:themeColor="text1"/>
          <w:szCs w:val="19"/>
        </w:rPr>
        <w:t>tranplantation</w:t>
      </w:r>
      <w:proofErr w:type="spellEnd"/>
      <w:r w:rsidR="00861937">
        <w:rPr>
          <w:rFonts w:cs="Arial"/>
          <w:color w:val="000000" w:themeColor="text1"/>
          <w:szCs w:val="19"/>
        </w:rPr>
        <w:t xml:space="preserve"> (FMT). </w:t>
      </w:r>
      <w:r w:rsidR="00781BFD">
        <w:rPr>
          <w:rFonts w:cs="Arial"/>
          <w:color w:val="000000" w:themeColor="text1"/>
          <w:szCs w:val="19"/>
        </w:rPr>
        <w:t xml:space="preserve">Anschließend wurde die Immunantwort der Mäuse </w:t>
      </w:r>
      <w:r w:rsidR="00050FEE">
        <w:rPr>
          <w:rFonts w:cs="Arial"/>
          <w:color w:val="000000" w:themeColor="text1"/>
          <w:szCs w:val="19"/>
        </w:rPr>
        <w:t>hinsichtlich der</w:t>
      </w:r>
      <w:r w:rsidR="00781BFD">
        <w:rPr>
          <w:rFonts w:cs="Arial"/>
          <w:color w:val="000000" w:themeColor="text1"/>
          <w:szCs w:val="19"/>
        </w:rPr>
        <w:t xml:space="preserve"> Therapie untersucht. Dabei zeigten die Mäuse, die zuvor Bakterien von Respondern erhalten haben, eine ausgeprägte </w:t>
      </w:r>
      <w:r w:rsidR="00112C51">
        <w:rPr>
          <w:rFonts w:cs="Arial"/>
          <w:color w:val="000000" w:themeColor="text1"/>
          <w:szCs w:val="19"/>
        </w:rPr>
        <w:t xml:space="preserve">Immunantwort. Im Gegensatz dazu fiel die Immunantwort der </w:t>
      </w:r>
      <w:proofErr w:type="spellStart"/>
      <w:r w:rsidR="00112C51">
        <w:rPr>
          <w:rFonts w:cs="Arial"/>
          <w:color w:val="000000" w:themeColor="text1"/>
          <w:szCs w:val="19"/>
        </w:rPr>
        <w:t>Nonresponder</w:t>
      </w:r>
      <w:proofErr w:type="spellEnd"/>
      <w:r w:rsidR="0003347B">
        <w:rPr>
          <w:rFonts w:cs="Arial"/>
          <w:color w:val="000000" w:themeColor="text1"/>
          <w:szCs w:val="19"/>
        </w:rPr>
        <w:t>-</w:t>
      </w:r>
      <w:r w:rsidR="00112C51">
        <w:rPr>
          <w:rFonts w:cs="Arial"/>
          <w:color w:val="000000" w:themeColor="text1"/>
          <w:szCs w:val="19"/>
        </w:rPr>
        <w:t>Mäuse gering aus.</w:t>
      </w:r>
      <w:r w:rsidR="004573AD">
        <w:rPr>
          <w:rFonts w:cs="Arial"/>
          <w:color w:val="000000" w:themeColor="text1"/>
          <w:szCs w:val="19"/>
        </w:rPr>
        <w:t xml:space="preserve"> Damit wurde gezeigt, dass in der Tat eine Interaktion zwischen Darmflora und Tumortherapie s</w:t>
      </w:r>
      <w:bookmarkStart w:id="2" w:name="_GoBack"/>
      <w:bookmarkEnd w:id="2"/>
      <w:r w:rsidR="004573AD">
        <w:rPr>
          <w:rFonts w:cs="Arial"/>
          <w:color w:val="000000" w:themeColor="text1"/>
          <w:szCs w:val="19"/>
        </w:rPr>
        <w:t xml:space="preserve">tattfindet und dass die Darmflora </w:t>
      </w:r>
      <w:r w:rsidR="0003347B">
        <w:rPr>
          <w:rFonts w:cs="Arial"/>
          <w:color w:val="000000" w:themeColor="text1"/>
          <w:szCs w:val="19"/>
        </w:rPr>
        <w:t>einen erheblichen Einfluss auf den Ausgang der Therapie hat</w:t>
      </w:r>
      <w:r w:rsidR="004573AD">
        <w:rPr>
          <w:rFonts w:cs="Arial"/>
          <w:color w:val="000000" w:themeColor="text1"/>
          <w:szCs w:val="19"/>
        </w:rPr>
        <w:t xml:space="preserve">. Der nächste Schritt </w:t>
      </w:r>
      <w:r w:rsidR="00050FEE">
        <w:rPr>
          <w:rFonts w:cs="Arial"/>
          <w:color w:val="000000" w:themeColor="text1"/>
          <w:szCs w:val="19"/>
        </w:rPr>
        <w:t xml:space="preserve">könnte </w:t>
      </w:r>
      <w:r w:rsidR="004573AD">
        <w:rPr>
          <w:rFonts w:cs="Arial"/>
          <w:color w:val="000000" w:themeColor="text1"/>
          <w:szCs w:val="19"/>
        </w:rPr>
        <w:t xml:space="preserve">darin </w:t>
      </w:r>
      <w:r w:rsidR="00050FEE">
        <w:rPr>
          <w:rFonts w:cs="Arial"/>
          <w:color w:val="000000" w:themeColor="text1"/>
          <w:szCs w:val="19"/>
        </w:rPr>
        <w:t xml:space="preserve">bestehen </w:t>
      </w:r>
      <w:r w:rsidR="004573AD">
        <w:rPr>
          <w:rFonts w:cs="Arial"/>
          <w:color w:val="000000" w:themeColor="text1"/>
          <w:szCs w:val="19"/>
        </w:rPr>
        <w:t>herauszufinden, warum genau diese Bakterien einen so großen Einfluss</w:t>
      </w:r>
      <w:r w:rsidR="00EB3007">
        <w:rPr>
          <w:rFonts w:cs="Arial"/>
          <w:color w:val="000000" w:themeColor="text1"/>
          <w:szCs w:val="19"/>
        </w:rPr>
        <w:t xml:space="preserve"> auf den Ausgang der Therapie</w:t>
      </w:r>
      <w:r w:rsidR="004573AD">
        <w:rPr>
          <w:rFonts w:cs="Arial"/>
          <w:color w:val="000000" w:themeColor="text1"/>
          <w:szCs w:val="19"/>
        </w:rPr>
        <w:t xml:space="preserve"> haben, um die Behandlung noch effektiver gestalten</w:t>
      </w:r>
      <w:r w:rsidR="00050FEE">
        <w:rPr>
          <w:rFonts w:cs="Arial"/>
          <w:color w:val="000000" w:themeColor="text1"/>
          <w:szCs w:val="19"/>
        </w:rPr>
        <w:t xml:space="preserve"> zu können</w:t>
      </w:r>
      <w:r w:rsidR="004573AD">
        <w:rPr>
          <w:rFonts w:cs="Arial"/>
          <w:color w:val="000000" w:themeColor="text1"/>
          <w:szCs w:val="19"/>
        </w:rPr>
        <w:t xml:space="preserve">. </w:t>
      </w:r>
    </w:p>
    <w:p w14:paraId="4E7341BC" w14:textId="29AF0EFE" w:rsidR="00654356" w:rsidRDefault="00EB3007" w:rsidP="00654356">
      <w:pPr>
        <w:rPr>
          <w:rFonts w:cs="Arial"/>
          <w:color w:val="000000" w:themeColor="text1"/>
          <w:szCs w:val="19"/>
        </w:rPr>
      </w:pPr>
      <w:r>
        <w:rPr>
          <w:rFonts w:cs="Arial"/>
          <w:color w:val="000000" w:themeColor="text1"/>
          <w:szCs w:val="19"/>
        </w:rPr>
        <w:t xml:space="preserve">Zu </w:t>
      </w:r>
      <w:r w:rsidR="00654356">
        <w:rPr>
          <w:rFonts w:cs="Arial"/>
          <w:color w:val="000000" w:themeColor="text1"/>
          <w:szCs w:val="19"/>
        </w:rPr>
        <w:t xml:space="preserve">den Wissenschaftlern, die intensiv mit Mäusen als Modellorganismen arbeiten, gehört auch Prof. Dr. </w:t>
      </w:r>
      <w:r w:rsidR="00050FEE">
        <w:rPr>
          <w:rFonts w:cs="Arial"/>
          <w:color w:val="000000" w:themeColor="text1"/>
          <w:szCs w:val="19"/>
        </w:rPr>
        <w:t>Daniel Unterweger</w:t>
      </w:r>
      <w:r w:rsidR="00654356">
        <w:rPr>
          <w:rFonts w:cs="Arial"/>
          <w:color w:val="000000" w:themeColor="text1"/>
          <w:szCs w:val="19"/>
        </w:rPr>
        <w:t xml:space="preserve">. Gemeinsam mit seinem Team am Institut für Experimentelle Medizin an der Christian-Albrechts-Universität zu Kiel erforscht er unter anderem, ob die geografische Verbreitung bei Hausmäusen einen Einfluss auf die Vielfalt der </w:t>
      </w:r>
      <w:proofErr w:type="spellStart"/>
      <w:r w:rsidR="00654356">
        <w:rPr>
          <w:rFonts w:cs="Arial"/>
          <w:color w:val="000000" w:themeColor="text1"/>
          <w:szCs w:val="19"/>
        </w:rPr>
        <w:t>Darmmikrobiota</w:t>
      </w:r>
      <w:proofErr w:type="spellEnd"/>
      <w:r w:rsidR="00654356">
        <w:rPr>
          <w:rFonts w:cs="Arial"/>
          <w:color w:val="000000" w:themeColor="text1"/>
          <w:szCs w:val="19"/>
        </w:rPr>
        <w:t xml:space="preserve"> hat. </w:t>
      </w:r>
    </w:p>
    <w:p w14:paraId="36ADA6BC" w14:textId="77777777" w:rsidR="00112C51" w:rsidRDefault="00112C51" w:rsidP="00063A28">
      <w:pPr>
        <w:spacing w:line="240" w:lineRule="auto"/>
        <w:jc w:val="left"/>
        <w:rPr>
          <w:color w:val="000000" w:themeColor="text1"/>
          <w:sz w:val="22"/>
        </w:rPr>
      </w:pPr>
      <w:r w:rsidRPr="00112C51">
        <w:rPr>
          <w:color w:val="000000" w:themeColor="text1"/>
          <w:sz w:val="22"/>
        </w:rPr>
        <w:t>__________________________</w:t>
      </w:r>
    </w:p>
    <w:p w14:paraId="3EE2412E" w14:textId="77777777" w:rsidR="00112C51" w:rsidRDefault="00112C51" w:rsidP="00C43055">
      <w:pPr>
        <w:spacing w:after="0" w:line="240" w:lineRule="auto"/>
        <w:jc w:val="left"/>
        <w:rPr>
          <w:color w:val="000000" w:themeColor="text1"/>
          <w:sz w:val="16"/>
          <w:szCs w:val="16"/>
        </w:rPr>
      </w:pPr>
      <w:r w:rsidRPr="00112C51">
        <w:rPr>
          <w:color w:val="000000" w:themeColor="text1"/>
          <w:sz w:val="16"/>
          <w:szCs w:val="16"/>
          <w:vertAlign w:val="superscript"/>
        </w:rPr>
        <w:t>1</w:t>
      </w:r>
      <w:r>
        <w:rPr>
          <w:color w:val="000000" w:themeColor="text1"/>
          <w:sz w:val="22"/>
          <w:vertAlign w:val="superscript"/>
        </w:rPr>
        <w:t xml:space="preserve"> </w:t>
      </w:r>
      <w:r w:rsidRPr="00112C51">
        <w:rPr>
          <w:color w:val="000000" w:themeColor="text1"/>
          <w:sz w:val="16"/>
          <w:szCs w:val="16"/>
        </w:rPr>
        <w:t>Inhibition:</w:t>
      </w:r>
      <w:r>
        <w:rPr>
          <w:color w:val="000000" w:themeColor="text1"/>
          <w:sz w:val="22"/>
        </w:rPr>
        <w:t xml:space="preserve"> </w:t>
      </w:r>
      <w:r w:rsidRPr="00112C51">
        <w:rPr>
          <w:color w:val="000000" w:themeColor="text1"/>
          <w:sz w:val="16"/>
          <w:szCs w:val="16"/>
        </w:rPr>
        <w:t xml:space="preserve">Hemmung oder Unterdrückung der Wirkung eines Stoffes durch einen anderen Stoff  </w:t>
      </w:r>
    </w:p>
    <w:p w14:paraId="08EB551C" w14:textId="578A3936" w:rsidR="00112C51" w:rsidRDefault="00112C51" w:rsidP="00C43055">
      <w:pPr>
        <w:spacing w:after="0" w:line="240" w:lineRule="auto"/>
        <w:jc w:val="left"/>
        <w:rPr>
          <w:color w:val="000000" w:themeColor="text1"/>
          <w:sz w:val="16"/>
          <w:szCs w:val="16"/>
        </w:rPr>
      </w:pPr>
      <w:r w:rsidRPr="00112C51">
        <w:rPr>
          <w:color w:val="000000" w:themeColor="text1"/>
          <w:sz w:val="16"/>
          <w:szCs w:val="16"/>
          <w:vertAlign w:val="superscript"/>
        </w:rPr>
        <w:t xml:space="preserve">2 </w:t>
      </w:r>
      <w:r w:rsidRPr="00112C51">
        <w:rPr>
          <w:color w:val="000000" w:themeColor="text1"/>
          <w:sz w:val="16"/>
          <w:szCs w:val="16"/>
        </w:rPr>
        <w:t xml:space="preserve">Responder </w:t>
      </w:r>
      <w:r>
        <w:rPr>
          <w:color w:val="000000" w:themeColor="text1"/>
          <w:sz w:val="16"/>
          <w:szCs w:val="16"/>
        </w:rPr>
        <w:t>bezeichnet Patient</w:t>
      </w:r>
      <w:r w:rsidR="00B21F36">
        <w:rPr>
          <w:color w:val="000000" w:themeColor="text1"/>
          <w:sz w:val="16"/>
          <w:szCs w:val="16"/>
        </w:rPr>
        <w:t>inn</w:t>
      </w:r>
      <w:r>
        <w:rPr>
          <w:color w:val="000000" w:themeColor="text1"/>
          <w:sz w:val="16"/>
          <w:szCs w:val="16"/>
        </w:rPr>
        <w:t>en</w:t>
      </w:r>
      <w:r w:rsidR="00B21F36">
        <w:rPr>
          <w:color w:val="000000" w:themeColor="text1"/>
          <w:sz w:val="16"/>
          <w:szCs w:val="16"/>
        </w:rPr>
        <w:t xml:space="preserve"> bzw. Patienten</w:t>
      </w:r>
      <w:r>
        <w:rPr>
          <w:color w:val="000000" w:themeColor="text1"/>
          <w:sz w:val="16"/>
          <w:szCs w:val="16"/>
        </w:rPr>
        <w:t xml:space="preserve">, die eine Antwort auf eine Therapie zeigen, bei </w:t>
      </w:r>
      <w:proofErr w:type="spellStart"/>
      <w:r>
        <w:rPr>
          <w:color w:val="000000" w:themeColor="text1"/>
          <w:sz w:val="16"/>
          <w:szCs w:val="16"/>
        </w:rPr>
        <w:t>Nonrespondern</w:t>
      </w:r>
      <w:proofErr w:type="spellEnd"/>
      <w:r>
        <w:rPr>
          <w:color w:val="000000" w:themeColor="text1"/>
          <w:sz w:val="16"/>
          <w:szCs w:val="16"/>
        </w:rPr>
        <w:t xml:space="preserve"> klingt die Therapie nicht an</w:t>
      </w:r>
    </w:p>
    <w:p w14:paraId="472CCD04" w14:textId="77777777" w:rsidR="004573AD" w:rsidRPr="004573AD" w:rsidRDefault="004573AD" w:rsidP="00C43055">
      <w:pPr>
        <w:spacing w:after="0" w:line="240" w:lineRule="auto"/>
        <w:jc w:val="left"/>
        <w:rPr>
          <w:color w:val="000000" w:themeColor="text1"/>
          <w:sz w:val="16"/>
          <w:szCs w:val="16"/>
        </w:rPr>
      </w:pPr>
      <w:r>
        <w:rPr>
          <w:color w:val="000000" w:themeColor="text1"/>
          <w:sz w:val="16"/>
          <w:szCs w:val="16"/>
          <w:vertAlign w:val="superscript"/>
        </w:rPr>
        <w:t xml:space="preserve">3 </w:t>
      </w:r>
      <w:r>
        <w:rPr>
          <w:color w:val="000000" w:themeColor="text1"/>
          <w:sz w:val="16"/>
          <w:szCs w:val="16"/>
        </w:rPr>
        <w:t>Diese Mäuse werden per Kaiserschnitt zur Welt gebracht und keimfrei aufgezogen, sodass sich möglichst keine Mikroorganismen in oder auf ihrem Körper befinden</w:t>
      </w:r>
      <w:r w:rsidR="00050FEE">
        <w:rPr>
          <w:color w:val="000000" w:themeColor="text1"/>
          <w:sz w:val="16"/>
          <w:szCs w:val="16"/>
        </w:rPr>
        <w:t>.</w:t>
      </w:r>
    </w:p>
    <w:p w14:paraId="1CC1F4FC" w14:textId="77777777" w:rsidR="00C43055" w:rsidRPr="00112C51" w:rsidRDefault="00C43055" w:rsidP="00C43055">
      <w:pPr>
        <w:spacing w:after="0" w:line="240" w:lineRule="auto"/>
        <w:jc w:val="left"/>
        <w:rPr>
          <w:color w:val="000000" w:themeColor="text1"/>
          <w:sz w:val="16"/>
          <w:szCs w:val="16"/>
        </w:rPr>
      </w:pPr>
    </w:p>
    <w:p w14:paraId="57E03BEA" w14:textId="77777777" w:rsidR="002C2DEA" w:rsidRPr="00112C51" w:rsidRDefault="002C2DEA" w:rsidP="00063A28">
      <w:pPr>
        <w:spacing w:line="240" w:lineRule="auto"/>
        <w:jc w:val="left"/>
        <w:rPr>
          <w:b/>
          <w:color w:val="000000" w:themeColor="text1"/>
          <w:sz w:val="22"/>
        </w:rPr>
      </w:pPr>
      <w:r w:rsidRPr="00112C51">
        <w:rPr>
          <w:b/>
          <w:color w:val="000000" w:themeColor="text1"/>
          <w:sz w:val="22"/>
        </w:rPr>
        <w:t xml:space="preserve">Literatur: </w:t>
      </w:r>
    </w:p>
    <w:p w14:paraId="50676E14" w14:textId="77777777"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Fonts w:cs="Arial"/>
          <w:color w:val="000000" w:themeColor="text1"/>
          <w:sz w:val="16"/>
          <w:szCs w:val="16"/>
          <w:shd w:val="clear" w:color="auto" w:fill="FFFFFF"/>
        </w:rPr>
        <w:t>Alberts, Johnson, Lewis, Raff, Roberts, Walter:</w:t>
      </w:r>
      <w:r w:rsidRPr="00063A28">
        <w:rPr>
          <w:rStyle w:val="apple-converted-space"/>
          <w:rFonts w:cs="Arial"/>
          <w:color w:val="000000" w:themeColor="text1"/>
          <w:sz w:val="16"/>
          <w:szCs w:val="16"/>
          <w:shd w:val="clear" w:color="auto" w:fill="FFFFFF"/>
        </w:rPr>
        <w:t> </w:t>
      </w:r>
      <w:hyperlink r:id="rId14" w:anchor="glossar365" w:tooltip="Erklärung" w:history="1">
        <w:r w:rsidRPr="00063A28">
          <w:rPr>
            <w:rStyle w:val="Hyperlink"/>
            <w:rFonts w:cs="Arial"/>
            <w:color w:val="000000" w:themeColor="text1"/>
            <w:sz w:val="16"/>
            <w:szCs w:val="16"/>
            <w:u w:val="none"/>
          </w:rPr>
          <w:t>Molekularbiologie</w:t>
        </w:r>
      </w:hyperlink>
      <w:r w:rsidRPr="00063A28">
        <w:rPr>
          <w:rStyle w:val="apple-converted-space"/>
          <w:rFonts w:cs="Arial"/>
          <w:color w:val="000000" w:themeColor="text1"/>
          <w:sz w:val="16"/>
          <w:szCs w:val="16"/>
          <w:shd w:val="clear" w:color="auto" w:fill="FFFFFF"/>
        </w:rPr>
        <w:t> </w:t>
      </w:r>
      <w:r w:rsidRPr="00063A28">
        <w:rPr>
          <w:rFonts w:cs="Arial"/>
          <w:color w:val="000000" w:themeColor="text1"/>
          <w:sz w:val="16"/>
          <w:szCs w:val="16"/>
          <w:shd w:val="clear" w:color="auto" w:fill="FFFFFF"/>
        </w:rPr>
        <w:t xml:space="preserve">der Zelle; (2004) 4. Auflage; WILEY-VCH Verlag GmbH &amp; Co. </w:t>
      </w:r>
      <w:proofErr w:type="spellStart"/>
      <w:r w:rsidRPr="00063A28">
        <w:rPr>
          <w:rFonts w:cs="Arial"/>
          <w:color w:val="000000" w:themeColor="text1"/>
          <w:sz w:val="16"/>
          <w:szCs w:val="16"/>
          <w:shd w:val="clear" w:color="auto" w:fill="FFFFFF"/>
        </w:rPr>
        <w:t>KgaA</w:t>
      </w:r>
      <w:proofErr w:type="spellEnd"/>
      <w:r w:rsidRPr="00063A28">
        <w:rPr>
          <w:rFonts w:cs="Arial"/>
          <w:color w:val="000000" w:themeColor="text1"/>
          <w:sz w:val="16"/>
          <w:szCs w:val="16"/>
          <w:shd w:val="clear" w:color="auto" w:fill="FFFFFF"/>
        </w:rPr>
        <w:t xml:space="preserve">, Weinheim. </w:t>
      </w:r>
    </w:p>
    <w:p w14:paraId="2AF6C896" w14:textId="77777777" w:rsidR="00063A28" w:rsidRPr="00063A28" w:rsidRDefault="00063A28" w:rsidP="00063A28">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063A28">
        <w:rPr>
          <w:rFonts w:cs="Arial"/>
          <w:color w:val="000000" w:themeColor="text1"/>
          <w:sz w:val="16"/>
          <w:szCs w:val="16"/>
        </w:rPr>
        <w:t xml:space="preserve">Bang C, Dagan T, Deines P, </w:t>
      </w:r>
      <w:proofErr w:type="spellStart"/>
      <w:r w:rsidRPr="00063A28">
        <w:rPr>
          <w:rFonts w:cs="Arial"/>
          <w:color w:val="000000" w:themeColor="text1"/>
          <w:sz w:val="16"/>
          <w:szCs w:val="16"/>
        </w:rPr>
        <w:t>Dubilier</w:t>
      </w:r>
      <w:proofErr w:type="spellEnd"/>
      <w:r w:rsidRPr="00063A28">
        <w:rPr>
          <w:rFonts w:cs="Arial"/>
          <w:color w:val="000000" w:themeColor="text1"/>
          <w:sz w:val="16"/>
          <w:szCs w:val="16"/>
        </w:rPr>
        <w:t xml:space="preserve"> N, </w:t>
      </w:r>
      <w:proofErr w:type="spellStart"/>
      <w:r w:rsidRPr="00063A28">
        <w:rPr>
          <w:rFonts w:cs="Arial"/>
          <w:color w:val="000000" w:themeColor="text1"/>
          <w:sz w:val="16"/>
          <w:szCs w:val="16"/>
        </w:rPr>
        <w:t>Duschl</w:t>
      </w:r>
      <w:proofErr w:type="spellEnd"/>
      <w:r w:rsidRPr="00063A28">
        <w:rPr>
          <w:rFonts w:cs="Arial"/>
          <w:color w:val="000000" w:themeColor="text1"/>
          <w:sz w:val="16"/>
          <w:szCs w:val="16"/>
        </w:rPr>
        <w:t xml:space="preserve"> WJ, </w:t>
      </w:r>
      <w:proofErr w:type="spellStart"/>
      <w:r w:rsidRPr="00063A28">
        <w:rPr>
          <w:rFonts w:cs="Arial"/>
          <w:color w:val="000000" w:themeColor="text1"/>
          <w:sz w:val="16"/>
          <w:szCs w:val="16"/>
        </w:rPr>
        <w:t>Fraune</w:t>
      </w:r>
      <w:proofErr w:type="spellEnd"/>
      <w:r w:rsidRPr="00063A28">
        <w:rPr>
          <w:rFonts w:cs="Arial"/>
          <w:color w:val="000000" w:themeColor="text1"/>
          <w:sz w:val="16"/>
          <w:szCs w:val="16"/>
        </w:rPr>
        <w:t xml:space="preserve"> S, Hentschel U, Hirt H, </w:t>
      </w:r>
      <w:proofErr w:type="spellStart"/>
      <w:r w:rsidRPr="00063A28">
        <w:rPr>
          <w:rFonts w:cs="Arial"/>
          <w:color w:val="000000" w:themeColor="text1"/>
          <w:sz w:val="16"/>
          <w:szCs w:val="16"/>
        </w:rPr>
        <w:t>Hülter</w:t>
      </w:r>
      <w:proofErr w:type="spellEnd"/>
      <w:r w:rsidRPr="00063A28">
        <w:rPr>
          <w:rFonts w:cs="Arial"/>
          <w:color w:val="000000" w:themeColor="text1"/>
          <w:sz w:val="16"/>
          <w:szCs w:val="16"/>
        </w:rPr>
        <w:t xml:space="preserve"> N, </w:t>
      </w:r>
      <w:proofErr w:type="spellStart"/>
      <w:r w:rsidRPr="00063A28">
        <w:rPr>
          <w:rFonts w:cs="Arial"/>
          <w:color w:val="000000" w:themeColor="text1"/>
          <w:sz w:val="16"/>
          <w:szCs w:val="16"/>
        </w:rPr>
        <w:t>Lachnit</w:t>
      </w:r>
      <w:proofErr w:type="spellEnd"/>
      <w:r w:rsidRPr="00063A28">
        <w:rPr>
          <w:rFonts w:cs="Arial"/>
          <w:color w:val="000000" w:themeColor="text1"/>
          <w:sz w:val="16"/>
          <w:szCs w:val="16"/>
        </w:rPr>
        <w:t xml:space="preserve"> T, </w:t>
      </w:r>
      <w:proofErr w:type="spellStart"/>
      <w:r w:rsidRPr="00063A28">
        <w:rPr>
          <w:rFonts w:cs="Arial"/>
          <w:color w:val="000000" w:themeColor="text1"/>
          <w:sz w:val="16"/>
          <w:szCs w:val="16"/>
        </w:rPr>
        <w:t>Picazo</w:t>
      </w:r>
      <w:proofErr w:type="spellEnd"/>
      <w:r w:rsidRPr="00063A28">
        <w:rPr>
          <w:rFonts w:cs="Arial"/>
          <w:color w:val="000000" w:themeColor="text1"/>
          <w:sz w:val="16"/>
          <w:szCs w:val="16"/>
        </w:rPr>
        <w:t xml:space="preserve"> D, Galan PL, </w:t>
      </w:r>
      <w:proofErr w:type="spellStart"/>
      <w:r w:rsidRPr="00063A28">
        <w:rPr>
          <w:rFonts w:cs="Arial"/>
          <w:color w:val="000000" w:themeColor="text1"/>
          <w:sz w:val="16"/>
          <w:szCs w:val="16"/>
        </w:rPr>
        <w:t>Pogoreutz</w:t>
      </w:r>
      <w:proofErr w:type="spellEnd"/>
      <w:r w:rsidRPr="00063A28">
        <w:rPr>
          <w:rFonts w:cs="Arial"/>
          <w:color w:val="000000" w:themeColor="text1"/>
          <w:sz w:val="16"/>
          <w:szCs w:val="16"/>
        </w:rPr>
        <w:t xml:space="preserve"> C, </w:t>
      </w:r>
      <w:proofErr w:type="spellStart"/>
      <w:r w:rsidRPr="00063A28">
        <w:rPr>
          <w:rFonts w:cs="Arial"/>
          <w:color w:val="000000" w:themeColor="text1"/>
          <w:sz w:val="16"/>
          <w:szCs w:val="16"/>
        </w:rPr>
        <w:t>Rädecker</w:t>
      </w:r>
      <w:proofErr w:type="spellEnd"/>
      <w:r w:rsidRPr="00063A28">
        <w:rPr>
          <w:rFonts w:cs="Arial"/>
          <w:color w:val="000000" w:themeColor="text1"/>
          <w:sz w:val="16"/>
          <w:szCs w:val="16"/>
        </w:rPr>
        <w:t xml:space="preserve"> N, Saad M </w:t>
      </w:r>
      <w:proofErr w:type="spellStart"/>
      <w:r w:rsidRPr="00063A28">
        <w:rPr>
          <w:rFonts w:cs="Arial"/>
          <w:color w:val="000000" w:themeColor="text1"/>
          <w:sz w:val="16"/>
          <w:szCs w:val="16"/>
        </w:rPr>
        <w:t>M</w:t>
      </w:r>
      <w:proofErr w:type="spellEnd"/>
      <w:r w:rsidRPr="00063A28">
        <w:rPr>
          <w:rFonts w:cs="Arial"/>
          <w:color w:val="000000" w:themeColor="text1"/>
          <w:sz w:val="16"/>
          <w:szCs w:val="16"/>
        </w:rPr>
        <w:t xml:space="preserve">, Schmitz R A, Schulenburg H, </w:t>
      </w:r>
      <w:proofErr w:type="spellStart"/>
      <w:r w:rsidRPr="00063A28">
        <w:rPr>
          <w:rFonts w:cs="Arial"/>
          <w:color w:val="000000" w:themeColor="text1"/>
          <w:sz w:val="16"/>
          <w:szCs w:val="16"/>
        </w:rPr>
        <w:t>Voolstra</w:t>
      </w:r>
      <w:proofErr w:type="spellEnd"/>
      <w:r w:rsidRPr="00063A28">
        <w:rPr>
          <w:rFonts w:cs="Arial"/>
          <w:color w:val="000000" w:themeColor="text1"/>
          <w:sz w:val="16"/>
          <w:szCs w:val="16"/>
        </w:rPr>
        <w:t xml:space="preserve"> CR, Weiland-Bräuer N, Ziegler M, Bosch TCG (2018) </w:t>
      </w:r>
      <w:proofErr w:type="spellStart"/>
      <w:r w:rsidRPr="00063A28">
        <w:rPr>
          <w:rFonts w:cs="Arial"/>
          <w:color w:val="000000" w:themeColor="text1"/>
          <w:sz w:val="16"/>
          <w:szCs w:val="16"/>
        </w:rPr>
        <w:t>Metaorganisms</w:t>
      </w:r>
      <w:proofErr w:type="spellEnd"/>
      <w:r w:rsidRPr="00063A28">
        <w:rPr>
          <w:rFonts w:cs="Arial"/>
          <w:color w:val="000000" w:themeColor="text1"/>
          <w:sz w:val="16"/>
          <w:szCs w:val="16"/>
        </w:rPr>
        <w:t xml:space="preserve"> in extreme </w:t>
      </w:r>
      <w:proofErr w:type="spellStart"/>
      <w:r w:rsidRPr="00063A28">
        <w:rPr>
          <w:rFonts w:cs="Arial"/>
          <w:color w:val="000000" w:themeColor="text1"/>
          <w:sz w:val="16"/>
          <w:szCs w:val="16"/>
        </w:rPr>
        <w:t>environments</w:t>
      </w:r>
      <w:proofErr w:type="spellEnd"/>
      <w:r w:rsidRPr="00063A28">
        <w:rPr>
          <w:rFonts w:cs="Arial"/>
          <w:color w:val="000000" w:themeColor="text1"/>
          <w:sz w:val="16"/>
          <w:szCs w:val="16"/>
        </w:rPr>
        <w:t xml:space="preserve">: do </w:t>
      </w:r>
      <w:proofErr w:type="spellStart"/>
      <w:r w:rsidRPr="00063A28">
        <w:rPr>
          <w:rFonts w:cs="Arial"/>
          <w:color w:val="000000" w:themeColor="text1"/>
          <w:sz w:val="16"/>
          <w:szCs w:val="16"/>
        </w:rPr>
        <w:t>microbes</w:t>
      </w:r>
      <w:proofErr w:type="spellEnd"/>
      <w:r w:rsidRPr="00063A28">
        <w:rPr>
          <w:rFonts w:cs="Arial"/>
          <w:color w:val="000000" w:themeColor="text1"/>
          <w:sz w:val="16"/>
          <w:szCs w:val="16"/>
        </w:rPr>
        <w:t xml:space="preserve"> </w:t>
      </w:r>
      <w:proofErr w:type="spellStart"/>
      <w:r w:rsidRPr="00063A28">
        <w:rPr>
          <w:rFonts w:cs="Arial"/>
          <w:color w:val="000000" w:themeColor="text1"/>
          <w:sz w:val="16"/>
          <w:szCs w:val="16"/>
        </w:rPr>
        <w:t>play</w:t>
      </w:r>
      <w:proofErr w:type="spellEnd"/>
      <w:r w:rsidRPr="00063A28">
        <w:rPr>
          <w:rFonts w:cs="Arial"/>
          <w:color w:val="000000" w:themeColor="text1"/>
          <w:sz w:val="16"/>
          <w:szCs w:val="16"/>
        </w:rPr>
        <w:t xml:space="preserve"> a </w:t>
      </w:r>
      <w:proofErr w:type="spellStart"/>
      <w:r w:rsidRPr="00063A28">
        <w:rPr>
          <w:rFonts w:cs="Arial"/>
          <w:color w:val="000000" w:themeColor="text1"/>
          <w:sz w:val="16"/>
          <w:szCs w:val="16"/>
        </w:rPr>
        <w:t>role</w:t>
      </w:r>
      <w:proofErr w:type="spellEnd"/>
      <w:r w:rsidRPr="00063A28">
        <w:rPr>
          <w:rFonts w:cs="Arial"/>
          <w:color w:val="000000" w:themeColor="text1"/>
          <w:sz w:val="16"/>
          <w:szCs w:val="16"/>
        </w:rPr>
        <w:t xml:space="preserve"> in </w:t>
      </w:r>
      <w:proofErr w:type="spellStart"/>
      <w:r w:rsidRPr="00063A28">
        <w:rPr>
          <w:rFonts w:cs="Arial"/>
          <w:color w:val="000000" w:themeColor="text1"/>
          <w:sz w:val="16"/>
          <w:szCs w:val="16"/>
        </w:rPr>
        <w:t>organismal</w:t>
      </w:r>
      <w:proofErr w:type="spellEnd"/>
      <w:r w:rsidRPr="00063A28">
        <w:rPr>
          <w:rFonts w:cs="Arial"/>
          <w:color w:val="000000" w:themeColor="text1"/>
          <w:sz w:val="16"/>
          <w:szCs w:val="16"/>
        </w:rPr>
        <w:t xml:space="preserve"> </w:t>
      </w:r>
      <w:proofErr w:type="spellStart"/>
      <w:r w:rsidRPr="00063A28">
        <w:rPr>
          <w:rFonts w:cs="Arial"/>
          <w:color w:val="000000" w:themeColor="text1"/>
          <w:sz w:val="16"/>
          <w:szCs w:val="16"/>
        </w:rPr>
        <w:t>adaptation</w:t>
      </w:r>
      <w:proofErr w:type="spellEnd"/>
      <w:r w:rsidRPr="00063A28">
        <w:rPr>
          <w:rFonts w:cs="Arial"/>
          <w:color w:val="000000" w:themeColor="text1"/>
          <w:sz w:val="16"/>
          <w:szCs w:val="16"/>
        </w:rPr>
        <w:t>?</w:t>
      </w:r>
      <w:r w:rsidRPr="00063A28">
        <w:rPr>
          <w:rStyle w:val="apple-converted-space"/>
          <w:rFonts w:cs="Arial"/>
          <w:color w:val="000000" w:themeColor="text1"/>
          <w:sz w:val="16"/>
          <w:szCs w:val="16"/>
        </w:rPr>
        <w:t> </w:t>
      </w:r>
      <w:proofErr w:type="spellStart"/>
      <w:r w:rsidRPr="00063A28">
        <w:rPr>
          <w:rStyle w:val="Hervorhebung"/>
          <w:rFonts w:cs="Arial"/>
          <w:color w:val="000000" w:themeColor="text1"/>
          <w:sz w:val="16"/>
          <w:szCs w:val="16"/>
        </w:rPr>
        <w:t>Zoology</w:t>
      </w:r>
      <w:proofErr w:type="spellEnd"/>
      <w:r w:rsidRPr="00063A28">
        <w:rPr>
          <w:rStyle w:val="apple-converted-space"/>
          <w:rFonts w:cs="Arial"/>
          <w:color w:val="000000" w:themeColor="text1"/>
          <w:sz w:val="16"/>
          <w:szCs w:val="16"/>
        </w:rPr>
        <w:t> </w:t>
      </w:r>
      <w:r w:rsidRPr="00063A28">
        <w:rPr>
          <w:rFonts w:cs="Arial"/>
          <w:color w:val="000000" w:themeColor="text1"/>
          <w:sz w:val="16"/>
          <w:szCs w:val="16"/>
        </w:rPr>
        <w:t>in press.</w:t>
      </w:r>
    </w:p>
    <w:p w14:paraId="5879FBBB" w14:textId="77777777" w:rsidR="00063A28" w:rsidRPr="00063A28" w:rsidRDefault="00063A28" w:rsidP="00063A28">
      <w:pPr>
        <w:pStyle w:val="Listenabsatz"/>
        <w:numPr>
          <w:ilvl w:val="0"/>
          <w:numId w:val="12"/>
        </w:numPr>
        <w:spacing w:before="100" w:beforeAutospacing="1" w:after="100" w:afterAutospacing="1" w:line="240" w:lineRule="auto"/>
        <w:textboxTightWrap w:val="none"/>
        <w:rPr>
          <w:rFonts w:cs="Arial"/>
          <w:color w:val="000000" w:themeColor="text1"/>
          <w:sz w:val="16"/>
          <w:szCs w:val="16"/>
        </w:rPr>
      </w:pPr>
      <w:r w:rsidRPr="00063A28">
        <w:rPr>
          <w:rFonts w:cs="Arial"/>
          <w:sz w:val="16"/>
          <w:szCs w:val="16"/>
        </w:rPr>
        <w:t xml:space="preserve">BERICHT DER KOMMISSION AN DEN RAT UND DAS EUROPÄISCHE PARLAMENT (2010): Sechster Bericht </w:t>
      </w:r>
      <w:proofErr w:type="spellStart"/>
      <w:r w:rsidRPr="00063A28">
        <w:rPr>
          <w:rFonts w:cs="Arial"/>
          <w:sz w:val="16"/>
          <w:szCs w:val="16"/>
        </w:rPr>
        <w:t>über</w:t>
      </w:r>
      <w:proofErr w:type="spellEnd"/>
      <w:r w:rsidRPr="00063A28">
        <w:rPr>
          <w:rFonts w:cs="Arial"/>
          <w:sz w:val="16"/>
          <w:szCs w:val="16"/>
        </w:rPr>
        <w:t xml:space="preserve"> die statistischen Angaben zur Anzahl der in den Mitgliedstaaten der </w:t>
      </w:r>
      <w:proofErr w:type="spellStart"/>
      <w:r w:rsidRPr="00063A28">
        <w:rPr>
          <w:rFonts w:cs="Arial"/>
          <w:sz w:val="16"/>
          <w:szCs w:val="16"/>
        </w:rPr>
        <w:t>Europäischen</w:t>
      </w:r>
      <w:proofErr w:type="spellEnd"/>
      <w:r w:rsidRPr="00063A28">
        <w:rPr>
          <w:rFonts w:cs="Arial"/>
          <w:sz w:val="16"/>
          <w:szCs w:val="16"/>
        </w:rPr>
        <w:t xml:space="preserve"> Union </w:t>
      </w:r>
      <w:proofErr w:type="spellStart"/>
      <w:r w:rsidRPr="00063A28">
        <w:rPr>
          <w:rFonts w:cs="Arial"/>
          <w:sz w:val="16"/>
          <w:szCs w:val="16"/>
        </w:rPr>
        <w:t>für</w:t>
      </w:r>
      <w:proofErr w:type="spellEnd"/>
      <w:r w:rsidRPr="00063A28">
        <w:rPr>
          <w:rFonts w:cs="Arial"/>
          <w:sz w:val="16"/>
          <w:szCs w:val="16"/>
        </w:rPr>
        <w:t xml:space="preserve"> Versuchs- und andere wissenschaftliche Zwecke verwendeten Tiere SEK(2010) 1107. Brüssel. </w:t>
      </w:r>
      <w:hyperlink r:id="rId15" w:history="1">
        <w:r w:rsidRPr="00063A28">
          <w:rPr>
            <w:rStyle w:val="Hyperlink"/>
            <w:rFonts w:cs="Arial"/>
            <w:color w:val="000000" w:themeColor="text1"/>
            <w:sz w:val="16"/>
            <w:szCs w:val="16"/>
          </w:rPr>
          <w:t>https://eur-lex.europa.eu/LexUriServ/LexUriServ.do?uri=COM:2010:0511:REV1:DE:PDF</w:t>
        </w:r>
      </w:hyperlink>
      <w:r w:rsidRPr="00063A28">
        <w:rPr>
          <w:rStyle w:val="Hyperlink"/>
          <w:rFonts w:cs="Arial"/>
          <w:color w:val="000000" w:themeColor="text1"/>
          <w:sz w:val="16"/>
          <w:szCs w:val="16"/>
        </w:rPr>
        <w:t xml:space="preserve"> </w:t>
      </w:r>
      <w:r w:rsidRPr="00063A28">
        <w:rPr>
          <w:rStyle w:val="Hyperlink"/>
          <w:rFonts w:cs="Arial"/>
          <w:color w:val="000000" w:themeColor="text1"/>
          <w:sz w:val="16"/>
          <w:szCs w:val="16"/>
          <w:u w:val="none"/>
        </w:rPr>
        <w:t>(Abgerufen am 20.06.18).</w:t>
      </w:r>
      <w:r w:rsidRPr="00063A28">
        <w:rPr>
          <w:rStyle w:val="Hyperlink"/>
          <w:rFonts w:cs="Arial"/>
          <w:color w:val="000000" w:themeColor="text1"/>
          <w:sz w:val="16"/>
          <w:szCs w:val="16"/>
        </w:rPr>
        <w:t xml:space="preserve"> </w:t>
      </w:r>
    </w:p>
    <w:p w14:paraId="5ABB1B96" w14:textId="77777777"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Style w:val="Hyperlink"/>
          <w:rFonts w:cs="Arial"/>
          <w:color w:val="000000" w:themeColor="text1"/>
          <w:sz w:val="16"/>
          <w:szCs w:val="16"/>
          <w:u w:val="none"/>
        </w:rPr>
        <w:t>BIOPRO Baden-Württemberg GmbH (2009):</w:t>
      </w:r>
      <w:r w:rsidRPr="00063A28">
        <w:rPr>
          <w:rStyle w:val="Hyperlink"/>
          <w:rFonts w:cs="Arial"/>
          <w:color w:val="000000" w:themeColor="text1"/>
          <w:sz w:val="16"/>
          <w:szCs w:val="16"/>
        </w:rPr>
        <w:t xml:space="preserve"> </w:t>
      </w:r>
      <w:hyperlink r:id="rId16" w:history="1">
        <w:r w:rsidRPr="00063A28">
          <w:rPr>
            <w:rStyle w:val="Hyperlink"/>
            <w:rFonts w:cs="Arial"/>
            <w:color w:val="000000" w:themeColor="text1"/>
            <w:sz w:val="16"/>
            <w:szCs w:val="16"/>
          </w:rPr>
          <w:t>https://www.gesundheitsindustrie-bw.de/de/fachbeitrag/dossier/modellorganismen/</w:t>
        </w:r>
      </w:hyperlink>
      <w:r w:rsidRPr="00063A28">
        <w:rPr>
          <w:rFonts w:cs="Arial"/>
          <w:color w:val="000000" w:themeColor="text1"/>
          <w:sz w:val="16"/>
          <w:szCs w:val="16"/>
        </w:rPr>
        <w:t xml:space="preserve"> (Abgerufen am 16.06.18). </w:t>
      </w:r>
    </w:p>
    <w:p w14:paraId="571E1D7C" w14:textId="77777777" w:rsidR="00063A28" w:rsidRPr="00063A28" w:rsidRDefault="00063A28" w:rsidP="00063A28">
      <w:pPr>
        <w:pStyle w:val="Listenabsatz"/>
        <w:numPr>
          <w:ilvl w:val="0"/>
          <w:numId w:val="10"/>
        </w:numPr>
        <w:spacing w:before="0" w:after="0" w:line="240" w:lineRule="auto"/>
        <w:textboxTightWrap w:val="none"/>
        <w:rPr>
          <w:rFonts w:eastAsia="Times New Roman" w:cs="Arial"/>
          <w:color w:val="000000" w:themeColor="text1"/>
          <w:sz w:val="16"/>
          <w:szCs w:val="16"/>
          <w:lang w:val="en-US" w:eastAsia="de-DE"/>
        </w:rPr>
      </w:pPr>
      <w:r w:rsidRPr="00063A28">
        <w:rPr>
          <w:rFonts w:eastAsia="Times New Roman" w:cs="Arial"/>
          <w:color w:val="000000" w:themeColor="text1"/>
          <w:sz w:val="16"/>
          <w:szCs w:val="16"/>
          <w:shd w:val="clear" w:color="auto" w:fill="FFFFFF"/>
          <w:lang w:val="en-US" w:eastAsia="de-DE"/>
        </w:rPr>
        <w:t>Burke, H. Judd (2001): Experimental Organisms Used in Genetics; ENCYCLOPEDIA OF LIFE SCIENCES, John Wiley &amp; Sons, Ltd. </w:t>
      </w:r>
    </w:p>
    <w:p w14:paraId="395E0FA4" w14:textId="77777777" w:rsidR="00063A28" w:rsidRPr="00063A28" w:rsidRDefault="00063A28" w:rsidP="00063A28">
      <w:pPr>
        <w:pStyle w:val="Listenabsatz"/>
        <w:numPr>
          <w:ilvl w:val="0"/>
          <w:numId w:val="10"/>
        </w:numPr>
        <w:spacing w:before="0" w:after="0" w:line="240" w:lineRule="auto"/>
        <w:textboxTightWrap w:val="none"/>
        <w:rPr>
          <w:rFonts w:eastAsia="Calibri" w:cs="Arial"/>
          <w:color w:val="000000" w:themeColor="text1"/>
          <w:sz w:val="16"/>
          <w:szCs w:val="16"/>
        </w:rPr>
      </w:pPr>
      <w:r w:rsidRPr="00063A28">
        <w:rPr>
          <w:rFonts w:cs="Arial"/>
          <w:color w:val="000000" w:themeColor="text1"/>
          <w:sz w:val="16"/>
          <w:szCs w:val="16"/>
        </w:rPr>
        <w:t xml:space="preserve">Bosch, T.C.G. (2017), Der Mensch als </w:t>
      </w:r>
      <w:proofErr w:type="spellStart"/>
      <w:r w:rsidRPr="00063A28">
        <w:rPr>
          <w:rFonts w:cs="Arial"/>
          <w:color w:val="000000" w:themeColor="text1"/>
          <w:sz w:val="16"/>
          <w:szCs w:val="16"/>
        </w:rPr>
        <w:t>Holobiont</w:t>
      </w:r>
      <w:proofErr w:type="spellEnd"/>
      <w:r w:rsidRPr="00063A28">
        <w:rPr>
          <w:rFonts w:cs="Arial"/>
          <w:color w:val="000000" w:themeColor="text1"/>
          <w:sz w:val="16"/>
          <w:szCs w:val="16"/>
        </w:rPr>
        <w:t xml:space="preserve"> – Mikroben als Schlüssel zu einem neuen Verständnis von Leben und Gesundheit. Verlag Ludwig, Kiel. </w:t>
      </w:r>
    </w:p>
    <w:p w14:paraId="688AC823" w14:textId="77777777"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Style w:val="Hyperlink"/>
          <w:rFonts w:cs="Arial"/>
          <w:color w:val="000000" w:themeColor="text1"/>
          <w:sz w:val="16"/>
          <w:szCs w:val="16"/>
          <w:u w:val="none"/>
        </w:rPr>
        <w:t xml:space="preserve">Exner, C., Limbach, C. (2016): Senatskommission für tierexperimentelle Forschung der Deutschen Forschungsgemeinschaft (DFG) - Tierversuche in der Forschung: </w:t>
      </w:r>
      <w:r w:rsidRPr="00063A28">
        <w:rPr>
          <w:rStyle w:val="Hyperlink"/>
          <w:rFonts w:cs="Arial"/>
          <w:color w:val="000000" w:themeColor="text1"/>
          <w:sz w:val="16"/>
          <w:szCs w:val="16"/>
        </w:rPr>
        <w:t xml:space="preserve"> </w:t>
      </w:r>
      <w:hyperlink r:id="rId17" w:history="1">
        <w:r w:rsidRPr="00063A28">
          <w:rPr>
            <w:rStyle w:val="Hyperlink"/>
            <w:rFonts w:cs="Arial"/>
            <w:color w:val="000000" w:themeColor="text1"/>
            <w:sz w:val="16"/>
            <w:szCs w:val="16"/>
          </w:rPr>
          <w:t>https://www.uni-heidelberg.de/md/ibf/info/dfg_tierversuche.pdf</w:t>
        </w:r>
      </w:hyperlink>
      <w:r w:rsidRPr="00063A28">
        <w:rPr>
          <w:rStyle w:val="Hyperlink"/>
          <w:rFonts w:cs="Arial"/>
          <w:color w:val="000000" w:themeColor="text1"/>
          <w:sz w:val="16"/>
          <w:szCs w:val="16"/>
        </w:rPr>
        <w:t xml:space="preserve"> </w:t>
      </w:r>
      <w:r w:rsidRPr="00063A28">
        <w:rPr>
          <w:rStyle w:val="Hyperlink"/>
          <w:rFonts w:cs="Arial"/>
          <w:color w:val="000000" w:themeColor="text1"/>
          <w:sz w:val="16"/>
          <w:szCs w:val="16"/>
          <w:u w:val="none"/>
        </w:rPr>
        <w:t>(Abgerufen am 05.07.18).</w:t>
      </w:r>
      <w:r w:rsidRPr="00063A28">
        <w:rPr>
          <w:rStyle w:val="Hyperlink"/>
          <w:rFonts w:cs="Arial"/>
          <w:color w:val="000000" w:themeColor="text1"/>
          <w:sz w:val="16"/>
          <w:szCs w:val="16"/>
        </w:rPr>
        <w:t xml:space="preserve"> </w:t>
      </w:r>
    </w:p>
    <w:p w14:paraId="2F2CE472" w14:textId="77777777"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u w:val="single"/>
        </w:rPr>
      </w:pPr>
      <w:r w:rsidRPr="00063A28">
        <w:rPr>
          <w:rStyle w:val="Hyperlink"/>
          <w:rFonts w:cs="Arial"/>
          <w:color w:val="000000" w:themeColor="text1"/>
          <w:sz w:val="16"/>
          <w:szCs w:val="16"/>
          <w:u w:val="none"/>
        </w:rPr>
        <w:t>Freudig, D., Sauermost, R. (1999) Modellorganismen. Spektrum der Wissenschaft. URL:</w:t>
      </w:r>
      <w:r w:rsidRPr="00063A28">
        <w:rPr>
          <w:rStyle w:val="Hyperlink"/>
          <w:rFonts w:cs="Arial"/>
          <w:color w:val="000000" w:themeColor="text1"/>
          <w:sz w:val="16"/>
          <w:szCs w:val="16"/>
        </w:rPr>
        <w:t xml:space="preserve"> </w:t>
      </w:r>
      <w:hyperlink r:id="rId18" w:history="1">
        <w:r w:rsidRPr="00063A28">
          <w:rPr>
            <w:rStyle w:val="Hyperlink"/>
            <w:rFonts w:cs="Arial"/>
            <w:color w:val="000000" w:themeColor="text1"/>
            <w:sz w:val="16"/>
            <w:szCs w:val="16"/>
          </w:rPr>
          <w:t>https://www.spektrum.de/lexikon/biologie/modellorganismen/43448</w:t>
        </w:r>
      </w:hyperlink>
      <w:r w:rsidRPr="00063A28">
        <w:rPr>
          <w:rStyle w:val="Hyperlink"/>
          <w:rFonts w:cs="Arial"/>
          <w:color w:val="000000" w:themeColor="text1"/>
          <w:sz w:val="16"/>
          <w:szCs w:val="16"/>
        </w:rPr>
        <w:t xml:space="preserve"> (Abgerufen am 12.06.18).  </w:t>
      </w:r>
    </w:p>
    <w:p w14:paraId="6844BB4F" w14:textId="77777777" w:rsidR="00B95914" w:rsidRPr="00C261A6" w:rsidRDefault="00B95914" w:rsidP="00063A28">
      <w:pPr>
        <w:pStyle w:val="Listenabsatz"/>
        <w:numPr>
          <w:ilvl w:val="0"/>
          <w:numId w:val="10"/>
        </w:numPr>
        <w:spacing w:before="0" w:after="0" w:line="240" w:lineRule="auto"/>
        <w:textboxTightWrap w:val="none"/>
        <w:rPr>
          <w:rFonts w:eastAsia="Times New Roman" w:cs="Arial"/>
          <w:sz w:val="16"/>
          <w:szCs w:val="16"/>
          <w:lang w:val="en-US" w:eastAsia="de-DE"/>
        </w:rPr>
      </w:pPr>
      <w:r w:rsidRPr="00C261A6">
        <w:rPr>
          <w:rFonts w:eastAsia="Times New Roman" w:cs="Arial"/>
          <w:sz w:val="16"/>
          <w:szCs w:val="16"/>
          <w:lang w:val="en-US" w:eastAsia="de-DE"/>
        </w:rPr>
        <w:t>Jobin, C. (2018)</w:t>
      </w:r>
      <w:r w:rsidR="00C261A6" w:rsidRPr="00C261A6">
        <w:rPr>
          <w:rFonts w:eastAsia="Times New Roman" w:cs="Arial"/>
          <w:sz w:val="16"/>
          <w:szCs w:val="16"/>
          <w:lang w:val="en-US" w:eastAsia="de-DE"/>
        </w:rPr>
        <w:t xml:space="preserve"> Precision medicine u</w:t>
      </w:r>
      <w:r w:rsidR="00C261A6">
        <w:rPr>
          <w:rFonts w:eastAsia="Times New Roman" w:cs="Arial"/>
          <w:sz w:val="16"/>
          <w:szCs w:val="16"/>
          <w:lang w:val="en-US" w:eastAsia="de-DE"/>
        </w:rPr>
        <w:t xml:space="preserve">sing microbiota. </w:t>
      </w:r>
      <w:r w:rsidR="00C261A6" w:rsidRPr="00C261A6">
        <w:rPr>
          <w:rFonts w:eastAsia="Times New Roman" w:cs="Arial"/>
          <w:i/>
          <w:iCs/>
          <w:sz w:val="16"/>
          <w:szCs w:val="16"/>
          <w:lang w:val="en-US" w:eastAsia="de-DE"/>
        </w:rPr>
        <w:t>Science</w:t>
      </w:r>
      <w:r w:rsidR="00C261A6">
        <w:rPr>
          <w:rFonts w:eastAsia="Times New Roman" w:cs="Arial"/>
          <w:i/>
          <w:iCs/>
          <w:sz w:val="16"/>
          <w:szCs w:val="16"/>
          <w:lang w:val="en-US" w:eastAsia="de-DE"/>
        </w:rPr>
        <w:t xml:space="preserve"> </w:t>
      </w:r>
      <w:r w:rsidR="00C261A6">
        <w:rPr>
          <w:rFonts w:eastAsia="Times New Roman" w:cs="Arial"/>
          <w:sz w:val="16"/>
          <w:szCs w:val="16"/>
          <w:lang w:val="en-US" w:eastAsia="de-DE"/>
        </w:rPr>
        <w:t>in press</w:t>
      </w:r>
    </w:p>
    <w:p w14:paraId="2FD2B3FF" w14:textId="77777777" w:rsidR="00063A28" w:rsidRPr="00063A28" w:rsidRDefault="00063A28" w:rsidP="00063A28">
      <w:pPr>
        <w:pStyle w:val="Listenabsatz"/>
        <w:numPr>
          <w:ilvl w:val="0"/>
          <w:numId w:val="10"/>
        </w:numPr>
        <w:spacing w:before="0" w:after="0" w:line="240" w:lineRule="auto"/>
        <w:textboxTightWrap w:val="none"/>
        <w:rPr>
          <w:rStyle w:val="Hyperlink"/>
          <w:rFonts w:ascii="Times New Roman" w:eastAsia="Times New Roman" w:hAnsi="Times New Roman" w:cs="Times New Roman"/>
          <w:sz w:val="16"/>
          <w:szCs w:val="16"/>
          <w:lang w:eastAsia="de-DE"/>
        </w:rPr>
      </w:pPr>
      <w:r w:rsidRPr="00063A28">
        <w:rPr>
          <w:rFonts w:eastAsia="Times New Roman" w:cs="Arial"/>
          <w:color w:val="000000"/>
          <w:sz w:val="16"/>
          <w:szCs w:val="16"/>
          <w:lang w:eastAsia="de-DE"/>
        </w:rPr>
        <w:t xml:space="preserve">Linnenbrink M*, Wang J*, </w:t>
      </w:r>
      <w:proofErr w:type="spellStart"/>
      <w:r w:rsidRPr="00063A28">
        <w:rPr>
          <w:rFonts w:eastAsia="Times New Roman" w:cs="Arial"/>
          <w:color w:val="000000"/>
          <w:sz w:val="16"/>
          <w:szCs w:val="16"/>
          <w:lang w:eastAsia="de-DE"/>
        </w:rPr>
        <w:t>Hardouin</w:t>
      </w:r>
      <w:proofErr w:type="spellEnd"/>
      <w:r w:rsidRPr="00063A28">
        <w:rPr>
          <w:rFonts w:eastAsia="Times New Roman" w:cs="Arial"/>
          <w:color w:val="000000"/>
          <w:sz w:val="16"/>
          <w:szCs w:val="16"/>
          <w:lang w:eastAsia="de-DE"/>
        </w:rPr>
        <w:t xml:space="preserve"> E, Künzel S, Metzler D, Baines JF, (2013).  </w:t>
      </w:r>
      <w:r w:rsidRPr="00063A28">
        <w:rPr>
          <w:rFonts w:eastAsia="Times New Roman" w:cs="Arial"/>
          <w:color w:val="000000"/>
          <w:sz w:val="16"/>
          <w:szCs w:val="16"/>
          <w:lang w:val="en-US" w:eastAsia="de-DE"/>
        </w:rPr>
        <w:t xml:space="preserve">The role of biogeography in shaping diversity of the intestinal microbiota in house mice. </w:t>
      </w:r>
      <w:r w:rsidRPr="00063A28">
        <w:rPr>
          <w:rFonts w:eastAsia="Times New Roman" w:cs="Arial"/>
          <w:color w:val="000000"/>
          <w:sz w:val="16"/>
          <w:szCs w:val="16"/>
          <w:lang w:eastAsia="de-DE"/>
        </w:rPr>
        <w:t xml:space="preserve">Mol. </w:t>
      </w:r>
      <w:proofErr w:type="spellStart"/>
      <w:r w:rsidRPr="00063A28">
        <w:rPr>
          <w:rFonts w:eastAsia="Times New Roman" w:cs="Arial"/>
          <w:color w:val="000000"/>
          <w:sz w:val="16"/>
          <w:szCs w:val="16"/>
          <w:lang w:eastAsia="de-DE"/>
        </w:rPr>
        <w:t>Ecol</w:t>
      </w:r>
      <w:proofErr w:type="spellEnd"/>
      <w:r w:rsidRPr="00063A28">
        <w:rPr>
          <w:rFonts w:eastAsia="Times New Roman" w:cs="Arial"/>
          <w:color w:val="000000"/>
          <w:sz w:val="16"/>
          <w:szCs w:val="16"/>
          <w:lang w:eastAsia="de-DE"/>
        </w:rPr>
        <w:t xml:space="preserve">. in press. </w:t>
      </w:r>
    </w:p>
    <w:p w14:paraId="414FFF80" w14:textId="77777777" w:rsidR="00063A28" w:rsidRPr="00063A28" w:rsidRDefault="00063A28" w:rsidP="00063A28">
      <w:pPr>
        <w:pStyle w:val="Listenabsatz"/>
        <w:numPr>
          <w:ilvl w:val="0"/>
          <w:numId w:val="10"/>
        </w:numPr>
        <w:spacing w:before="0" w:after="0" w:line="240" w:lineRule="auto"/>
        <w:textboxTightWrap w:val="none"/>
        <w:rPr>
          <w:rFonts w:cs="Arial"/>
          <w:color w:val="000000" w:themeColor="text1"/>
          <w:sz w:val="16"/>
          <w:szCs w:val="16"/>
        </w:rPr>
      </w:pPr>
      <w:r w:rsidRPr="00063A28">
        <w:rPr>
          <w:rFonts w:cs="Arial"/>
          <w:color w:val="000000" w:themeColor="text1"/>
          <w:sz w:val="16"/>
          <w:szCs w:val="16"/>
        </w:rPr>
        <w:t xml:space="preserve">Max-Planck-Gesellschaft (2018) Modellorganismus Maus: </w:t>
      </w:r>
      <w:hyperlink r:id="rId19" w:history="1">
        <w:r w:rsidRPr="00063A28">
          <w:rPr>
            <w:rStyle w:val="Hyperlink"/>
            <w:rFonts w:cs="Arial"/>
            <w:color w:val="000000" w:themeColor="text1"/>
            <w:sz w:val="16"/>
            <w:szCs w:val="16"/>
          </w:rPr>
          <w:t>https://www.mpg.de/10888337/maus</w:t>
        </w:r>
      </w:hyperlink>
      <w:r w:rsidRPr="00063A28">
        <w:rPr>
          <w:rFonts w:cs="Arial"/>
          <w:color w:val="000000" w:themeColor="text1"/>
          <w:sz w:val="16"/>
          <w:szCs w:val="16"/>
        </w:rPr>
        <w:t xml:space="preserve"> (Abgerufen am 04.07.18).  </w:t>
      </w:r>
    </w:p>
    <w:p w14:paraId="35099E61" w14:textId="77777777" w:rsidR="00063A28" w:rsidRDefault="00063A28" w:rsidP="00063A28">
      <w:pPr>
        <w:pStyle w:val="Listenabsatz"/>
        <w:numPr>
          <w:ilvl w:val="0"/>
          <w:numId w:val="12"/>
        </w:numPr>
        <w:spacing w:before="0" w:after="0" w:line="240" w:lineRule="auto"/>
        <w:textboxTightWrap w:val="none"/>
        <w:rPr>
          <w:rFonts w:cs="Arial"/>
          <w:color w:val="000000" w:themeColor="text1"/>
          <w:sz w:val="16"/>
          <w:szCs w:val="16"/>
        </w:rPr>
      </w:pPr>
      <w:r w:rsidRPr="00063A28">
        <w:rPr>
          <w:rFonts w:cs="Arial"/>
          <w:color w:val="000000" w:themeColor="text1"/>
          <w:sz w:val="16"/>
          <w:szCs w:val="16"/>
        </w:rPr>
        <w:t xml:space="preserve">Origin </w:t>
      </w:r>
      <w:proofErr w:type="spellStart"/>
      <w:r w:rsidRPr="00063A28">
        <w:rPr>
          <w:rFonts w:cs="Arial"/>
          <w:color w:val="000000" w:themeColor="text1"/>
          <w:sz w:val="16"/>
          <w:szCs w:val="16"/>
        </w:rPr>
        <w:t>and</w:t>
      </w:r>
      <w:proofErr w:type="spellEnd"/>
      <w:r w:rsidRPr="00063A28">
        <w:rPr>
          <w:rFonts w:cs="Arial"/>
          <w:color w:val="000000" w:themeColor="text1"/>
          <w:sz w:val="16"/>
          <w:szCs w:val="16"/>
        </w:rPr>
        <w:t xml:space="preserve"> </w:t>
      </w:r>
      <w:proofErr w:type="spellStart"/>
      <w:r w:rsidRPr="00063A28">
        <w:rPr>
          <w:rFonts w:cs="Arial"/>
          <w:color w:val="000000" w:themeColor="text1"/>
          <w:sz w:val="16"/>
          <w:szCs w:val="16"/>
        </w:rPr>
        <w:t>Function</w:t>
      </w:r>
      <w:proofErr w:type="spellEnd"/>
      <w:r w:rsidRPr="00063A28">
        <w:rPr>
          <w:rFonts w:cs="Arial"/>
          <w:color w:val="000000" w:themeColor="text1"/>
          <w:sz w:val="16"/>
          <w:szCs w:val="16"/>
        </w:rPr>
        <w:t xml:space="preserve"> </w:t>
      </w:r>
      <w:proofErr w:type="spellStart"/>
      <w:r w:rsidRPr="00063A28">
        <w:rPr>
          <w:rFonts w:cs="Arial"/>
          <w:color w:val="000000" w:themeColor="text1"/>
          <w:sz w:val="16"/>
          <w:szCs w:val="16"/>
        </w:rPr>
        <w:t>of</w:t>
      </w:r>
      <w:proofErr w:type="spellEnd"/>
      <w:r w:rsidRPr="00063A28">
        <w:rPr>
          <w:rFonts w:cs="Arial"/>
          <w:color w:val="000000" w:themeColor="text1"/>
          <w:sz w:val="16"/>
          <w:szCs w:val="16"/>
        </w:rPr>
        <w:t xml:space="preserve"> </w:t>
      </w:r>
      <w:proofErr w:type="spellStart"/>
      <w:r w:rsidRPr="00063A28">
        <w:rPr>
          <w:rFonts w:cs="Arial"/>
          <w:color w:val="000000" w:themeColor="text1"/>
          <w:sz w:val="16"/>
          <w:szCs w:val="16"/>
        </w:rPr>
        <w:t>Metaorganisms</w:t>
      </w:r>
      <w:proofErr w:type="spellEnd"/>
      <w:r w:rsidRPr="00063A28">
        <w:rPr>
          <w:rFonts w:cs="Arial"/>
          <w:color w:val="000000" w:themeColor="text1"/>
          <w:sz w:val="16"/>
          <w:szCs w:val="16"/>
        </w:rPr>
        <w:t xml:space="preserve"> – Sonderforschungsbereich 1182:  </w:t>
      </w:r>
      <w:hyperlink r:id="rId20" w:history="1">
        <w:r w:rsidRPr="00063A28">
          <w:rPr>
            <w:rStyle w:val="Hyperlink"/>
            <w:rFonts w:cs="Arial"/>
            <w:color w:val="000000" w:themeColor="text1"/>
            <w:sz w:val="16"/>
            <w:szCs w:val="16"/>
          </w:rPr>
          <w:t>https://www.metaorganism-research.com/de/</w:t>
        </w:r>
      </w:hyperlink>
      <w:r w:rsidRPr="00063A28">
        <w:rPr>
          <w:rFonts w:cs="Arial"/>
          <w:color w:val="000000" w:themeColor="text1"/>
          <w:sz w:val="16"/>
          <w:szCs w:val="16"/>
        </w:rPr>
        <w:t xml:space="preserve"> (Abgerufen am 19.06.18). </w:t>
      </w:r>
    </w:p>
    <w:p w14:paraId="4D0DB0A6" w14:textId="77777777" w:rsidR="00B95914" w:rsidRPr="00063A28" w:rsidRDefault="00B95914" w:rsidP="00B95914">
      <w:pPr>
        <w:pStyle w:val="Listenabsatz"/>
        <w:numPr>
          <w:ilvl w:val="0"/>
          <w:numId w:val="0"/>
        </w:numPr>
        <w:spacing w:before="0" w:after="0" w:line="240" w:lineRule="auto"/>
        <w:ind w:left="720"/>
        <w:textboxTightWrap w:val="none"/>
        <w:rPr>
          <w:rFonts w:cs="Arial"/>
          <w:color w:val="000000" w:themeColor="text1"/>
          <w:sz w:val="16"/>
          <w:szCs w:val="16"/>
        </w:rPr>
      </w:pPr>
    </w:p>
    <w:p w14:paraId="213EC01A" w14:textId="77777777" w:rsidR="00112718" w:rsidRDefault="002C2DEA" w:rsidP="00112718">
      <w:pPr>
        <w:rPr>
          <w:rFonts w:cs="Arial"/>
          <w:szCs w:val="19"/>
        </w:rPr>
      </w:pPr>
      <w:r>
        <w:rPr>
          <w:noProof/>
          <w:lang w:eastAsia="de-DE"/>
        </w:rPr>
        <w:lastRenderedPageBreak/>
        <mc:AlternateContent>
          <mc:Choice Requires="wpg">
            <w:drawing>
              <wp:anchor distT="0" distB="0" distL="114300" distR="114300" simplePos="0" relativeHeight="251681792" behindDoc="0" locked="0" layoutInCell="1" allowOverlap="1" wp14:anchorId="22692AC0" wp14:editId="3799CEDC">
                <wp:simplePos x="0" y="0"/>
                <wp:positionH relativeFrom="column">
                  <wp:posOffset>953135</wp:posOffset>
                </wp:positionH>
                <wp:positionV relativeFrom="paragraph">
                  <wp:posOffset>5447665</wp:posOffset>
                </wp:positionV>
                <wp:extent cx="4554855" cy="2743200"/>
                <wp:effectExtent l="0" t="0" r="4445" b="0"/>
                <wp:wrapTopAndBottom/>
                <wp:docPr id="28" name="Gruppieren 28"/>
                <wp:cNvGraphicFramePr/>
                <a:graphic xmlns:a="http://schemas.openxmlformats.org/drawingml/2006/main">
                  <a:graphicData uri="http://schemas.microsoft.com/office/word/2010/wordprocessingGroup">
                    <wpg:wgp>
                      <wpg:cNvGrpSpPr/>
                      <wpg:grpSpPr>
                        <a:xfrm>
                          <a:off x="0" y="0"/>
                          <a:ext cx="4554855" cy="2743200"/>
                          <a:chOff x="0" y="0"/>
                          <a:chExt cx="4273890" cy="3397398"/>
                        </a:xfrm>
                      </wpg:grpSpPr>
                      <wps:wsp>
                        <wps:cNvPr id="21" name="Textfeld 21"/>
                        <wps:cNvSpPr txBox="1"/>
                        <wps:spPr>
                          <a:xfrm>
                            <a:off x="0" y="0"/>
                            <a:ext cx="2051685" cy="3365500"/>
                          </a:xfrm>
                          <a:prstGeom prst="rect">
                            <a:avLst/>
                          </a:prstGeom>
                          <a:solidFill>
                            <a:schemeClr val="lt1"/>
                          </a:solidFill>
                          <a:ln w="6350">
                            <a:noFill/>
                          </a:ln>
                        </wps:spPr>
                        <wps:txbx>
                          <w:txbxContent>
                            <w:p w14:paraId="62901016" w14:textId="77777777" w:rsidR="00112718" w:rsidRPr="00E83CED" w:rsidRDefault="002C2DEA" w:rsidP="002C2DEA">
                              <w:pPr>
                                <w:jc w:val="center"/>
                                <w:rPr>
                                  <w:sz w:val="28"/>
                                  <w:szCs w:val="28"/>
                                </w:rPr>
                              </w:pPr>
                              <w:r>
                                <w:rPr>
                                  <w:sz w:val="28"/>
                                  <w:szCs w:val="28"/>
                                </w:rPr>
                                <w:t>Vorteile: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s:wsp>
                        <wps:cNvPr id="27" name="Textfeld 27"/>
                        <wps:cNvSpPr txBox="1"/>
                        <wps:spPr>
                          <a:xfrm>
                            <a:off x="2222205" y="31898"/>
                            <a:ext cx="2051685" cy="3365500"/>
                          </a:xfrm>
                          <a:prstGeom prst="rect">
                            <a:avLst/>
                          </a:prstGeom>
                          <a:solidFill>
                            <a:schemeClr val="lt1"/>
                          </a:solidFill>
                          <a:ln w="6350">
                            <a:noFill/>
                          </a:ln>
                        </wps:spPr>
                        <wps:txbx>
                          <w:txbxContent>
                            <w:p w14:paraId="098243DC" w14:textId="77777777" w:rsidR="002C2DEA" w:rsidRPr="00E83CED" w:rsidRDefault="002C2DEA" w:rsidP="002C2DEA">
                              <w:pPr>
                                <w:jc w:val="center"/>
                                <w:rPr>
                                  <w:sz w:val="28"/>
                                  <w:szCs w:val="28"/>
                                </w:rPr>
                              </w:pPr>
                              <w:r>
                                <w:rPr>
                                  <w:sz w:val="28"/>
                                  <w:szCs w:val="28"/>
                                </w:rPr>
                                <w:t>Nachteile:</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692AC0" id="Gruppieren 28" o:spid="_x0000_s1032" style="position:absolute;left:0;text-align:left;margin-left:75.05pt;margin-top:428.95pt;width:358.65pt;height:3in;z-index:251681792;mso-width-relative:margin;mso-height-relative:margin" coordsize="42738,3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">
                <v:shape id="Textfeld 21" o:spid="_x0000_s1033" type="#_x0000_t202" style="position:absolute;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" fillcolor="white [3201]" stroked="f" strokeweight=".5pt">
                  <v:textbox inset="5mm,0,,5mm">
                    <w:txbxContent>
                      <w:p w14:paraId="62901016" w14:textId="77777777" w:rsidR="00112718" w:rsidRPr="00E83CED" w:rsidRDefault="002C2DEA" w:rsidP="002C2DEA">
                        <w:pPr>
                          <w:jc w:val="center"/>
                          <w:rPr>
                            <w:sz w:val="28"/>
                            <w:szCs w:val="28"/>
                          </w:rPr>
                        </w:pPr>
                        <w:r>
                          <w:rPr>
                            <w:sz w:val="28"/>
                            <w:szCs w:val="28"/>
                          </w:rPr>
                          <w:t>Vorteile:</w:t>
                        </w:r>
                      </w:p>
                    </w:txbxContent>
                  </v:textbox>
                </v:shape>
                <v:shape id="Textfeld 27" o:spid="_x0000_s1034" type="#_x0000_t202" style="position:absolute;left:22222;top:318;width:20516;height:3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" fillcolor="white [3201]" stroked="f" strokeweight=".5pt">
                  <v:textbox inset="5mm,0,,5mm">
                    <w:txbxContent>
                      <w:p w14:paraId="098243DC" w14:textId="77777777" w:rsidR="002C2DEA" w:rsidRPr="00E83CED" w:rsidRDefault="002C2DEA" w:rsidP="002C2DEA">
                        <w:pPr>
                          <w:jc w:val="center"/>
                          <w:rPr>
                            <w:sz w:val="28"/>
                            <w:szCs w:val="28"/>
                          </w:rPr>
                        </w:pPr>
                        <w:r>
                          <w:rPr>
                            <w:sz w:val="28"/>
                            <w:szCs w:val="28"/>
                          </w:rPr>
                          <w:t>Nachteile:</w:t>
                        </w:r>
                      </w:p>
                    </w:txbxContent>
                  </v:textbox>
                </v:shape>
                <w10:wrap type="topAndBottom"/>
              </v:group>
            </w:pict>
          </mc:Fallback>
        </mc:AlternateContent>
      </w:r>
      <w:r>
        <w:rPr>
          <w:noProof/>
          <w:lang w:eastAsia="de-DE"/>
        </w:rPr>
        <mc:AlternateContent>
          <mc:Choice Requires="wps">
            <w:drawing>
              <wp:anchor distT="0" distB="0" distL="114300" distR="114300" simplePos="0" relativeHeight="251680768" behindDoc="0" locked="0" layoutInCell="1" allowOverlap="1" wp14:anchorId="22A18FDC" wp14:editId="2B18BEC5">
                <wp:simplePos x="0" y="0"/>
                <wp:positionH relativeFrom="column">
                  <wp:posOffset>-11430</wp:posOffset>
                </wp:positionH>
                <wp:positionV relativeFrom="paragraph">
                  <wp:posOffset>4482465</wp:posOffset>
                </wp:positionV>
                <wp:extent cx="5914390" cy="3862705"/>
                <wp:effectExtent l="0" t="0" r="3810" b="0"/>
                <wp:wrapTopAndBottom/>
                <wp:docPr id="20" name="Textfeld 20"/>
                <wp:cNvGraphicFramePr/>
                <a:graphic xmlns:a="http://schemas.openxmlformats.org/drawingml/2006/main">
                  <a:graphicData uri="http://schemas.microsoft.com/office/word/2010/wordprocessingShape">
                    <wps:wsp>
                      <wps:cNvSpPr txBox="1"/>
                      <wps:spPr>
                        <a:xfrm>
                          <a:off x="0" y="0"/>
                          <a:ext cx="5914390" cy="3862705"/>
                        </a:xfrm>
                        <a:prstGeom prst="rect">
                          <a:avLst/>
                        </a:prstGeom>
                        <a:solidFill>
                          <a:schemeClr val="accent1">
                            <a:lumMod val="20000"/>
                            <a:lumOff val="80000"/>
                          </a:schemeClr>
                        </a:solidFill>
                        <a:ln w="6350">
                          <a:noFill/>
                        </a:ln>
                      </wps:spPr>
                      <wps:txbx>
                        <w:txbxContent>
                          <w:p w14:paraId="5FCD6C01"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66B548A3" w14:textId="77777777" w:rsidR="00112718" w:rsidRPr="003447AC" w:rsidRDefault="00112718" w:rsidP="003447AC">
                            <w:pPr>
                              <w:ind w:left="1418"/>
                              <w:jc w:val="left"/>
                              <w:rPr>
                                <w:color w:val="000000" w:themeColor="text1"/>
                                <w:szCs w:val="21"/>
                              </w:rPr>
                            </w:pPr>
                            <w:r w:rsidRPr="00112718">
                              <w:rPr>
                                <w:color w:val="000000" w:themeColor="text1"/>
                                <w:szCs w:val="21"/>
                              </w:rPr>
                              <w:t xml:space="preserve">Diskutiert die Vor- und Nachteile </w:t>
                            </w:r>
                            <w:r w:rsidR="00654356">
                              <w:rPr>
                                <w:color w:val="000000" w:themeColor="text1"/>
                                <w:szCs w:val="21"/>
                              </w:rPr>
                              <w:t>der Maus</w:t>
                            </w:r>
                            <w:r w:rsidRPr="00112718">
                              <w:rPr>
                                <w:color w:val="000000" w:themeColor="text1"/>
                                <w:szCs w:val="21"/>
                              </w:rPr>
                              <w:t xml:space="preserve"> als verwendeter Modellorganismus. </w:t>
                            </w: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18FDC" id="Textfeld 20" o:spid="_x0000_s1035" type="#_x0000_t202" style="position:absolute;left:0;text-align:left;margin-left:-.9pt;margin-top:352.95pt;width:465.7pt;height:304.1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" fillcolor="#d9e2f3 [660]" stroked="f" strokeweight=".5pt">
                <v:textbox inset=",,4mm">
                  <w:txbxContent>
                    <w:p w14:paraId="5FCD6C01" w14:textId="77777777" w:rsidR="00112718" w:rsidRPr="002C2DEA" w:rsidRDefault="00112718" w:rsidP="000A5264">
                      <w:pPr>
                        <w:pStyle w:val="Titel02"/>
                        <w:ind w:left="1418"/>
                        <w:rPr>
                          <w:rFonts w:cstheme="minorHAnsi"/>
                        </w:rPr>
                      </w:pPr>
                      <w:r w:rsidRPr="002C2DEA">
                        <w:t>Zusatzaufgabe:</w:t>
                      </w:r>
                      <w:r w:rsidRPr="002C2DEA">
                        <w:rPr>
                          <w:noProof/>
                        </w:rPr>
                        <w:t xml:space="preserve"> </w:t>
                      </w:r>
                    </w:p>
                    <w:p w14:paraId="66B548A3" w14:textId="77777777" w:rsidR="00112718" w:rsidRPr="003447AC" w:rsidRDefault="00112718" w:rsidP="003447AC">
                      <w:pPr>
                        <w:ind w:left="1418"/>
                        <w:jc w:val="left"/>
                        <w:rPr>
                          <w:color w:val="000000" w:themeColor="text1"/>
                          <w:szCs w:val="21"/>
                        </w:rPr>
                      </w:pPr>
                      <w:r w:rsidRPr="00112718">
                        <w:rPr>
                          <w:color w:val="000000" w:themeColor="text1"/>
                          <w:szCs w:val="21"/>
                        </w:rPr>
                        <w:t xml:space="preserve">Diskutiert die Vor- und Nachteile </w:t>
                      </w:r>
                      <w:r w:rsidR="00654356">
                        <w:rPr>
                          <w:color w:val="000000" w:themeColor="text1"/>
                          <w:szCs w:val="21"/>
                        </w:rPr>
                        <w:t>der Maus</w:t>
                      </w:r>
                      <w:r w:rsidRPr="00112718">
                        <w:rPr>
                          <w:color w:val="000000" w:themeColor="text1"/>
                          <w:szCs w:val="21"/>
                        </w:rPr>
                        <w:t xml:space="preserve"> als verwendeter Modellorganismus. </w:t>
                      </w:r>
                    </w:p>
                  </w:txbxContent>
                </v:textbox>
                <w10:wrap type="topAndBottom"/>
              </v:shape>
            </w:pict>
          </mc:Fallback>
        </mc:AlternateContent>
      </w:r>
      <w:r>
        <w:rPr>
          <w:noProof/>
          <w:lang w:eastAsia="de-DE"/>
        </w:rPr>
        <mc:AlternateContent>
          <mc:Choice Requires="wps">
            <w:drawing>
              <wp:anchor distT="0" distB="0" distL="114300" distR="114300" simplePos="0" relativeHeight="251664384" behindDoc="0" locked="0" layoutInCell="1" allowOverlap="1" wp14:anchorId="6F5B48DB" wp14:editId="1C06E9BB">
                <wp:simplePos x="0" y="0"/>
                <wp:positionH relativeFrom="column">
                  <wp:posOffset>-11430</wp:posOffset>
                </wp:positionH>
                <wp:positionV relativeFrom="paragraph">
                  <wp:posOffset>12065</wp:posOffset>
                </wp:positionV>
                <wp:extent cx="5914390" cy="4292600"/>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4292600"/>
                        </a:xfrm>
                        <a:prstGeom prst="rect">
                          <a:avLst/>
                        </a:prstGeom>
                        <a:solidFill>
                          <a:schemeClr val="accent1">
                            <a:lumMod val="20000"/>
                            <a:lumOff val="80000"/>
                          </a:schemeClr>
                        </a:solidFill>
                        <a:ln w="6350">
                          <a:noFill/>
                        </a:ln>
                      </wps:spPr>
                      <wps:txbx>
                        <w:txbxContent>
                          <w:p w14:paraId="3807DF8E" w14:textId="77777777" w:rsidR="00FE091D" w:rsidRPr="00883C06" w:rsidRDefault="00FE091D" w:rsidP="000A5264">
                            <w:pPr>
                              <w:pStyle w:val="Titel02"/>
                              <w:rPr>
                                <w:rFonts w:cstheme="minorHAnsi"/>
                                <w:szCs w:val="24"/>
                              </w:rPr>
                            </w:pPr>
                            <w:r>
                              <w:rPr>
                                <w:noProof/>
                                <w:lang w:eastAsia="de-DE"/>
                              </w:rPr>
                              <w:drawing>
                                <wp:inline distT="0" distB="0" distL="0" distR="0" wp14:anchorId="074F7134" wp14:editId="0DB6872C">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21180A47"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324F0868" w14:textId="77777777" w:rsidR="00FE091D" w:rsidRPr="00B343A3" w:rsidRDefault="00FE091D" w:rsidP="00FE091D">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B48DB" id="Textfeld 3" o:spid="_x0000_s1036" type="#_x0000_t202" style="position:absolute;left:0;text-align:left;margin-left:-.9pt;margin-top:.95pt;width:465.7pt;height:33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" fillcolor="#d9e2f3 [660]" stroked="f" strokeweight=".5pt">
                <v:textbox inset=",,4mm">
                  <w:txbxContent>
                    <w:p w14:paraId="3807DF8E" w14:textId="77777777" w:rsidR="00FE091D" w:rsidRPr="00883C06" w:rsidRDefault="00FE091D" w:rsidP="000A5264">
                      <w:pPr>
                        <w:pStyle w:val="Titel02"/>
                        <w:rPr>
                          <w:rFonts w:cstheme="minorHAnsi"/>
                          <w:szCs w:val="24"/>
                        </w:rPr>
                      </w:pPr>
                      <w:r>
                        <w:rPr>
                          <w:noProof/>
                          <w:lang w:eastAsia="de-DE"/>
                        </w:rPr>
                        <w:drawing>
                          <wp:inline distT="0" distB="0" distL="0" distR="0" wp14:anchorId="074F7134" wp14:editId="0DB6872C">
                            <wp:extent cx="1098000" cy="8388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2">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0A5264">
                        <w:t>Aufgabe</w:t>
                      </w:r>
                      <w:r w:rsidR="00112718" w:rsidRPr="000A5264">
                        <w:t xml:space="preserve"> 1</w:t>
                      </w:r>
                      <w:r w:rsidRPr="000A5264">
                        <w:t>:</w:t>
                      </w:r>
                      <w:r w:rsidRPr="00FE091D">
                        <w:rPr>
                          <w:noProof/>
                        </w:rPr>
                        <w:t xml:space="preserve"> </w:t>
                      </w:r>
                    </w:p>
                    <w:p w14:paraId="21180A47" w14:textId="77777777" w:rsidR="00FE091D" w:rsidRDefault="00FE091D" w:rsidP="002C2DEA">
                      <w:pPr>
                        <w:ind w:left="1418"/>
                        <w:jc w:val="left"/>
                      </w:pPr>
                      <w:r w:rsidRPr="00920EB5">
                        <w:t xml:space="preserve">Formuliert gemeinsam in der Expertengruppe </w:t>
                      </w:r>
                      <w:r w:rsidRPr="00FE091D">
                        <w:rPr>
                          <w:b/>
                        </w:rPr>
                        <w:t>drei</w:t>
                      </w:r>
                      <w:r>
                        <w:t xml:space="preserve"> </w:t>
                      </w:r>
                      <w:r w:rsidRPr="00920EB5">
                        <w:t>Kernaussagen des Textes!</w:t>
                      </w:r>
                    </w:p>
                    <w:p w14:paraId="324F0868" w14:textId="77777777" w:rsidR="00FE091D" w:rsidRPr="00B343A3" w:rsidRDefault="00FE091D" w:rsidP="00FE091D">
                      <w:pPr>
                        <w:ind w:left="1416"/>
                      </w:pPr>
                    </w:p>
                  </w:txbxContent>
                </v:textbox>
                <w10:wrap type="topAndBottom"/>
              </v:shape>
            </w:pict>
          </mc:Fallback>
        </mc:AlternateContent>
      </w:r>
      <w:r>
        <w:rPr>
          <w:noProof/>
          <w:lang w:eastAsia="de-DE"/>
        </w:rPr>
        <mc:AlternateContent>
          <mc:Choice Requires="wps">
            <w:drawing>
              <wp:anchor distT="0" distB="0" distL="114300" distR="114300" simplePos="0" relativeHeight="251665408" behindDoc="0" locked="0" layoutInCell="1" allowOverlap="1" wp14:anchorId="50415B43" wp14:editId="7656F93F">
                <wp:simplePos x="0" y="0"/>
                <wp:positionH relativeFrom="column">
                  <wp:posOffset>1004570</wp:posOffset>
                </wp:positionH>
                <wp:positionV relativeFrom="paragraph">
                  <wp:posOffset>1434465</wp:posOffset>
                </wp:positionV>
                <wp:extent cx="4504055" cy="2717800"/>
                <wp:effectExtent l="0" t="0" r="4445" b="0"/>
                <wp:wrapTopAndBottom/>
                <wp:docPr id="9" name="Textfeld 9"/>
                <wp:cNvGraphicFramePr/>
                <a:graphic xmlns:a="http://schemas.openxmlformats.org/drawingml/2006/main">
                  <a:graphicData uri="http://schemas.microsoft.com/office/word/2010/wordprocessingShape">
                    <wps:wsp>
                      <wps:cNvSpPr txBox="1"/>
                      <wps:spPr>
                        <a:xfrm>
                          <a:off x="0" y="0"/>
                          <a:ext cx="4504055" cy="2717800"/>
                        </a:xfrm>
                        <a:prstGeom prst="rect">
                          <a:avLst/>
                        </a:prstGeom>
                        <a:solidFill>
                          <a:schemeClr val="lt1"/>
                        </a:solidFill>
                        <a:ln w="6350">
                          <a:noFill/>
                        </a:ln>
                      </wps:spPr>
                      <wps:txbx>
                        <w:txbxContent>
                          <w:p w14:paraId="7AE8C2F6" w14:textId="77777777" w:rsidR="00FE091D" w:rsidRPr="00E83CED" w:rsidRDefault="00FE091D" w:rsidP="00FE091D">
                            <w:pPr>
                              <w:rPr>
                                <w:sz w:val="28"/>
                                <w:szCs w:val="28"/>
                              </w:rPr>
                            </w:pPr>
                            <w:r w:rsidRPr="00E83CED">
                              <w:rPr>
                                <w:sz w:val="28"/>
                                <w:szCs w:val="28"/>
                              </w:rPr>
                              <w:t>Auf einen Blick:</w:t>
                            </w:r>
                          </w:p>
                          <w:p w14:paraId="4E8C4AE8" w14:textId="77777777" w:rsidR="00FE091D" w:rsidRDefault="00FE091D" w:rsidP="00FE091D">
                            <w:pPr>
                              <w:rPr>
                                <w:sz w:val="28"/>
                                <w:szCs w:val="28"/>
                              </w:rPr>
                            </w:pPr>
                          </w:p>
                          <w:p w14:paraId="772283B7" w14:textId="77777777" w:rsidR="00FE091D" w:rsidRDefault="00FE091D" w:rsidP="00FE091D">
                            <w:pPr>
                              <w:rPr>
                                <w:sz w:val="28"/>
                                <w:szCs w:val="28"/>
                              </w:rPr>
                            </w:pPr>
                            <w:r w:rsidRPr="00E83CED">
                              <w:rPr>
                                <w:sz w:val="28"/>
                                <w:szCs w:val="28"/>
                              </w:rPr>
                              <w:t>1.</w:t>
                            </w:r>
                          </w:p>
                          <w:p w14:paraId="0223F0BB" w14:textId="77777777" w:rsidR="00FE091D" w:rsidRPr="002C2DEA" w:rsidRDefault="00FE091D" w:rsidP="00FE091D">
                            <w:pPr>
                              <w:rPr>
                                <w:sz w:val="22"/>
                              </w:rPr>
                            </w:pPr>
                          </w:p>
                          <w:p w14:paraId="37D6E31E" w14:textId="77777777" w:rsidR="00FE091D" w:rsidRPr="00E83CED" w:rsidRDefault="00FE091D" w:rsidP="00FE091D">
                            <w:pPr>
                              <w:rPr>
                                <w:sz w:val="28"/>
                                <w:szCs w:val="28"/>
                              </w:rPr>
                            </w:pPr>
                            <w:r w:rsidRPr="00E83CED">
                              <w:rPr>
                                <w:sz w:val="28"/>
                                <w:szCs w:val="28"/>
                              </w:rPr>
                              <w:t>2.</w:t>
                            </w:r>
                          </w:p>
                          <w:p w14:paraId="49D3BDAF" w14:textId="77777777" w:rsidR="00FE091D" w:rsidRPr="002C2DEA" w:rsidRDefault="00FE091D" w:rsidP="00FE091D">
                            <w:pPr>
                              <w:rPr>
                                <w:sz w:val="22"/>
                              </w:rPr>
                            </w:pPr>
                          </w:p>
                          <w:p w14:paraId="5B20AD80" w14:textId="77777777" w:rsidR="00FE091D" w:rsidRPr="00E83CED" w:rsidRDefault="00FE091D" w:rsidP="00FE091D">
                            <w:pPr>
                              <w:rPr>
                                <w:sz w:val="28"/>
                                <w:szCs w:val="28"/>
                              </w:rPr>
                            </w:pPr>
                            <w:r w:rsidRPr="00E83CED">
                              <w:rPr>
                                <w:sz w:val="28"/>
                                <w:szCs w:val="28"/>
                              </w:rPr>
                              <w:t>3.</w:t>
                            </w:r>
                          </w:p>
                        </w:txbxContent>
                      </wps:txbx>
                      <wps:bodyPr rot="0" spcFirstLastPara="0" vertOverflow="overflow" horzOverflow="overflow" vert="horz" wrap="square" lIns="180000" tIns="0" rIns="91440" bIns="18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15B43" id="Textfeld 9" o:spid="_x0000_s1037" type="#_x0000_t202" style="position:absolute;left:0;text-align:left;margin-left:79.1pt;margin-top:112.95pt;width:354.65pt;height:2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" fillcolor="white [3201]" stroked="f" strokeweight=".5pt">
                <v:textbox inset="5mm,0,,5mm">
                  <w:txbxContent>
                    <w:p w14:paraId="7AE8C2F6" w14:textId="77777777" w:rsidR="00FE091D" w:rsidRPr="00E83CED" w:rsidRDefault="00FE091D" w:rsidP="00FE091D">
                      <w:pPr>
                        <w:rPr>
                          <w:sz w:val="28"/>
                          <w:szCs w:val="28"/>
                        </w:rPr>
                      </w:pPr>
                      <w:r w:rsidRPr="00E83CED">
                        <w:rPr>
                          <w:sz w:val="28"/>
                          <w:szCs w:val="28"/>
                        </w:rPr>
                        <w:t>Auf einen Blick:</w:t>
                      </w:r>
                    </w:p>
                    <w:p w14:paraId="4E8C4AE8" w14:textId="77777777" w:rsidR="00FE091D" w:rsidRDefault="00FE091D" w:rsidP="00FE091D">
                      <w:pPr>
                        <w:rPr>
                          <w:sz w:val="28"/>
                          <w:szCs w:val="28"/>
                        </w:rPr>
                      </w:pPr>
                    </w:p>
                    <w:p w14:paraId="772283B7" w14:textId="77777777" w:rsidR="00FE091D" w:rsidRDefault="00FE091D" w:rsidP="00FE091D">
                      <w:pPr>
                        <w:rPr>
                          <w:sz w:val="28"/>
                          <w:szCs w:val="28"/>
                        </w:rPr>
                      </w:pPr>
                      <w:r w:rsidRPr="00E83CED">
                        <w:rPr>
                          <w:sz w:val="28"/>
                          <w:szCs w:val="28"/>
                        </w:rPr>
                        <w:t>1.</w:t>
                      </w:r>
                    </w:p>
                    <w:p w14:paraId="0223F0BB" w14:textId="77777777" w:rsidR="00FE091D" w:rsidRPr="002C2DEA" w:rsidRDefault="00FE091D" w:rsidP="00FE091D">
                      <w:pPr>
                        <w:rPr>
                          <w:sz w:val="22"/>
                        </w:rPr>
                      </w:pPr>
                    </w:p>
                    <w:p w14:paraId="37D6E31E" w14:textId="77777777" w:rsidR="00FE091D" w:rsidRPr="00E83CED" w:rsidRDefault="00FE091D" w:rsidP="00FE091D">
                      <w:pPr>
                        <w:rPr>
                          <w:sz w:val="28"/>
                          <w:szCs w:val="28"/>
                        </w:rPr>
                      </w:pPr>
                      <w:r w:rsidRPr="00E83CED">
                        <w:rPr>
                          <w:sz w:val="28"/>
                          <w:szCs w:val="28"/>
                        </w:rPr>
                        <w:t>2.</w:t>
                      </w:r>
                    </w:p>
                    <w:p w14:paraId="49D3BDAF" w14:textId="77777777" w:rsidR="00FE091D" w:rsidRPr="002C2DEA" w:rsidRDefault="00FE091D" w:rsidP="00FE091D">
                      <w:pPr>
                        <w:rPr>
                          <w:sz w:val="22"/>
                        </w:rPr>
                      </w:pPr>
                    </w:p>
                    <w:p w14:paraId="5B20AD80" w14:textId="77777777" w:rsidR="00FE091D" w:rsidRPr="00E83CED" w:rsidRDefault="00FE091D" w:rsidP="00FE091D">
                      <w:pPr>
                        <w:rPr>
                          <w:sz w:val="28"/>
                          <w:szCs w:val="28"/>
                        </w:rPr>
                      </w:pPr>
                      <w:r w:rsidRPr="00E83CED">
                        <w:rPr>
                          <w:sz w:val="28"/>
                          <w:szCs w:val="28"/>
                        </w:rPr>
                        <w:t>3.</w:t>
                      </w:r>
                    </w:p>
                  </w:txbxContent>
                </v:textbox>
                <w10:wrap type="topAndBottom"/>
              </v:shape>
            </w:pict>
          </mc:Fallback>
        </mc:AlternateContent>
      </w:r>
    </w:p>
    <w:p w14:paraId="7F5C5938" w14:textId="77777777" w:rsidR="00032584" w:rsidRPr="00525364" w:rsidRDefault="003447AC" w:rsidP="00497A4B">
      <w:pPr>
        <w:rPr>
          <w:rFonts w:cs="Arial"/>
          <w:szCs w:val="19"/>
        </w:rPr>
      </w:pPr>
      <w:r>
        <w:rPr>
          <w:rFonts w:cs="Arial"/>
          <w:noProof/>
          <w:szCs w:val="19"/>
          <w:lang w:eastAsia="de-DE"/>
        </w:rPr>
        <w:lastRenderedPageBreak/>
        <mc:AlternateContent>
          <mc:Choice Requires="wps">
            <w:drawing>
              <wp:anchor distT="0" distB="0" distL="114300" distR="114300" simplePos="0" relativeHeight="251686912" behindDoc="0" locked="0" layoutInCell="1" allowOverlap="1" wp14:anchorId="01A4D2E9" wp14:editId="2B3BF336">
                <wp:simplePos x="0" y="0"/>
                <wp:positionH relativeFrom="column">
                  <wp:posOffset>1038098</wp:posOffset>
                </wp:positionH>
                <wp:positionV relativeFrom="paragraph">
                  <wp:posOffset>1509649</wp:posOffset>
                </wp:positionV>
                <wp:extent cx="4434840" cy="6702552"/>
                <wp:effectExtent l="0" t="0" r="0" b="3175"/>
                <wp:wrapNone/>
                <wp:docPr id="7" name="Textfeld 7"/>
                <wp:cNvGraphicFramePr/>
                <a:graphic xmlns:a="http://schemas.openxmlformats.org/drawingml/2006/main">
                  <a:graphicData uri="http://schemas.microsoft.com/office/word/2010/wordprocessingShape">
                    <wps:wsp>
                      <wps:cNvSpPr txBox="1"/>
                      <wps:spPr>
                        <a:xfrm>
                          <a:off x="0" y="0"/>
                          <a:ext cx="4434840" cy="6702552"/>
                        </a:xfrm>
                        <a:prstGeom prst="rect">
                          <a:avLst/>
                        </a:prstGeom>
                        <a:solidFill>
                          <a:schemeClr val="bg1"/>
                        </a:solidFill>
                        <a:ln>
                          <a:noFill/>
                        </a:ln>
                      </wps:spPr>
                      <wps:style>
                        <a:lnRef idx="0">
                          <a:scrgbClr r="0" g="0" b="0"/>
                        </a:lnRef>
                        <a:fillRef idx="0">
                          <a:scrgbClr r="0" g="0" b="0"/>
                        </a:fillRef>
                        <a:effectRef idx="0">
                          <a:scrgbClr r="0" g="0" b="0"/>
                        </a:effectRef>
                        <a:fontRef idx="minor">
                          <a:schemeClr val="dk1"/>
                        </a:fontRef>
                      </wps:style>
                      <wps:txbx>
                        <w:txbxContent>
                          <w:p w14:paraId="79FC6DDB" w14:textId="77777777" w:rsidR="003447AC" w:rsidRPr="003447AC" w:rsidRDefault="003447AC" w:rsidP="003447AC">
                            <w:pPr>
                              <w:spacing w:line="360" w:lineRule="auto"/>
                              <w:rPr>
                                <w:sz w:val="28"/>
                                <w:szCs w:val="28"/>
                              </w:rPr>
                            </w:pPr>
                            <w:r w:rsidRPr="003447AC">
                              <w:rPr>
                                <w:sz w:val="28"/>
                                <w:szCs w:val="28"/>
                              </w:rPr>
                              <w:t>Schwamm</w:t>
                            </w:r>
                          </w:p>
                          <w:p w14:paraId="640F6151" w14:textId="77777777" w:rsidR="003447AC" w:rsidRPr="003447AC" w:rsidRDefault="003447AC" w:rsidP="003447AC">
                            <w:pPr>
                              <w:spacing w:line="360" w:lineRule="auto"/>
                              <w:rPr>
                                <w:sz w:val="28"/>
                                <w:szCs w:val="28"/>
                              </w:rPr>
                            </w:pPr>
                            <w:r w:rsidRPr="003447AC">
                              <w:rPr>
                                <w:sz w:val="28"/>
                                <w:szCs w:val="28"/>
                              </w:rPr>
                              <w:t>1.</w:t>
                            </w:r>
                          </w:p>
                          <w:p w14:paraId="3D155CE2" w14:textId="77777777" w:rsidR="003447AC" w:rsidRPr="003447AC" w:rsidRDefault="003447AC" w:rsidP="003447AC">
                            <w:pPr>
                              <w:spacing w:line="360" w:lineRule="auto"/>
                              <w:rPr>
                                <w:sz w:val="28"/>
                                <w:szCs w:val="28"/>
                              </w:rPr>
                            </w:pPr>
                            <w:r w:rsidRPr="003447AC">
                              <w:rPr>
                                <w:sz w:val="28"/>
                                <w:szCs w:val="28"/>
                              </w:rPr>
                              <w:t>2.</w:t>
                            </w:r>
                          </w:p>
                          <w:p w14:paraId="779918A0" w14:textId="77777777" w:rsidR="003447AC" w:rsidRPr="003447AC" w:rsidRDefault="003447AC" w:rsidP="003447AC">
                            <w:pPr>
                              <w:spacing w:line="360" w:lineRule="auto"/>
                              <w:rPr>
                                <w:sz w:val="28"/>
                                <w:szCs w:val="28"/>
                              </w:rPr>
                            </w:pPr>
                            <w:r w:rsidRPr="003447AC">
                              <w:rPr>
                                <w:sz w:val="28"/>
                                <w:szCs w:val="28"/>
                              </w:rPr>
                              <w:t>3.</w:t>
                            </w:r>
                          </w:p>
                          <w:p w14:paraId="475299C0" w14:textId="77777777" w:rsidR="003447AC" w:rsidRDefault="003447AC"/>
                          <w:p w14:paraId="46E13CAE" w14:textId="77777777" w:rsidR="003447AC" w:rsidRDefault="003447AC"/>
                          <w:p w14:paraId="49E1C88F" w14:textId="77777777" w:rsidR="00607A77" w:rsidRPr="003447AC" w:rsidRDefault="003447AC" w:rsidP="003447AC">
                            <w:pPr>
                              <w:spacing w:line="360" w:lineRule="auto"/>
                              <w:rPr>
                                <w:i/>
                                <w:sz w:val="28"/>
                                <w:szCs w:val="28"/>
                              </w:rPr>
                            </w:pPr>
                            <w:r w:rsidRPr="003447AC">
                              <w:rPr>
                                <w:i/>
                                <w:sz w:val="28"/>
                                <w:szCs w:val="28"/>
                              </w:rPr>
                              <w:t xml:space="preserve">C. </w:t>
                            </w:r>
                            <w:proofErr w:type="spellStart"/>
                            <w:r w:rsidRPr="003447AC">
                              <w:rPr>
                                <w:i/>
                                <w:sz w:val="28"/>
                                <w:szCs w:val="28"/>
                              </w:rPr>
                              <w:t>elegans</w:t>
                            </w:r>
                            <w:proofErr w:type="spellEnd"/>
                          </w:p>
                          <w:p w14:paraId="75D7FE9F" w14:textId="77777777" w:rsidR="003447AC" w:rsidRPr="003447AC" w:rsidRDefault="003447AC" w:rsidP="003447AC">
                            <w:pPr>
                              <w:spacing w:line="360" w:lineRule="auto"/>
                              <w:rPr>
                                <w:sz w:val="28"/>
                                <w:szCs w:val="28"/>
                              </w:rPr>
                            </w:pPr>
                            <w:r w:rsidRPr="003447AC">
                              <w:rPr>
                                <w:sz w:val="28"/>
                                <w:szCs w:val="28"/>
                              </w:rPr>
                              <w:t>1.</w:t>
                            </w:r>
                          </w:p>
                          <w:p w14:paraId="7A501072" w14:textId="77777777" w:rsidR="003447AC" w:rsidRPr="003447AC" w:rsidRDefault="003447AC" w:rsidP="003447AC">
                            <w:pPr>
                              <w:spacing w:line="360" w:lineRule="auto"/>
                              <w:rPr>
                                <w:sz w:val="28"/>
                                <w:szCs w:val="28"/>
                              </w:rPr>
                            </w:pPr>
                            <w:r w:rsidRPr="003447AC">
                              <w:rPr>
                                <w:sz w:val="28"/>
                                <w:szCs w:val="28"/>
                              </w:rPr>
                              <w:t>2.</w:t>
                            </w:r>
                          </w:p>
                          <w:p w14:paraId="6C93DAD3" w14:textId="77777777" w:rsidR="003447AC" w:rsidRPr="003447AC" w:rsidRDefault="003447AC" w:rsidP="003447AC">
                            <w:pPr>
                              <w:spacing w:line="360" w:lineRule="auto"/>
                              <w:rPr>
                                <w:sz w:val="28"/>
                                <w:szCs w:val="28"/>
                              </w:rPr>
                            </w:pPr>
                            <w:r w:rsidRPr="003447AC">
                              <w:rPr>
                                <w:sz w:val="28"/>
                                <w:szCs w:val="28"/>
                              </w:rPr>
                              <w:t>3.</w:t>
                            </w:r>
                          </w:p>
                          <w:p w14:paraId="7F3EC2C4" w14:textId="77777777" w:rsidR="003447AC" w:rsidRDefault="003447AC"/>
                          <w:p w14:paraId="25C2CB9F" w14:textId="77777777" w:rsidR="003447AC" w:rsidRDefault="003447AC" w:rsidP="003447AC">
                            <w:pPr>
                              <w:spacing w:line="360" w:lineRule="auto"/>
                            </w:pPr>
                          </w:p>
                          <w:p w14:paraId="3D0A5453" w14:textId="77777777" w:rsidR="003447AC" w:rsidRDefault="003447AC" w:rsidP="003447AC">
                            <w:pPr>
                              <w:spacing w:line="360" w:lineRule="auto"/>
                            </w:pPr>
                          </w:p>
                          <w:p w14:paraId="5051CB85" w14:textId="77777777" w:rsidR="003447AC" w:rsidRPr="00870AA9" w:rsidRDefault="00870AA9" w:rsidP="003447AC">
                            <w:pPr>
                              <w:spacing w:line="360" w:lineRule="auto"/>
                              <w:rPr>
                                <w:i/>
                                <w:iCs/>
                                <w:sz w:val="28"/>
                                <w:szCs w:val="28"/>
                              </w:rPr>
                            </w:pPr>
                            <w:r>
                              <w:rPr>
                                <w:i/>
                                <w:iCs/>
                                <w:sz w:val="28"/>
                                <w:szCs w:val="28"/>
                              </w:rPr>
                              <w:t>Hydra</w:t>
                            </w:r>
                          </w:p>
                          <w:p w14:paraId="6CF97F36" w14:textId="77777777" w:rsidR="003447AC" w:rsidRPr="003447AC" w:rsidRDefault="003447AC" w:rsidP="003447AC">
                            <w:pPr>
                              <w:spacing w:line="360" w:lineRule="auto"/>
                              <w:rPr>
                                <w:sz w:val="28"/>
                                <w:szCs w:val="28"/>
                              </w:rPr>
                            </w:pPr>
                            <w:r w:rsidRPr="003447AC">
                              <w:rPr>
                                <w:sz w:val="28"/>
                                <w:szCs w:val="28"/>
                              </w:rPr>
                              <w:t>1.</w:t>
                            </w:r>
                          </w:p>
                          <w:p w14:paraId="3A9228EA" w14:textId="77777777" w:rsidR="003447AC" w:rsidRPr="003447AC" w:rsidRDefault="003447AC" w:rsidP="003447AC">
                            <w:pPr>
                              <w:spacing w:line="360" w:lineRule="auto"/>
                              <w:rPr>
                                <w:sz w:val="28"/>
                                <w:szCs w:val="28"/>
                              </w:rPr>
                            </w:pPr>
                            <w:r w:rsidRPr="003447AC">
                              <w:rPr>
                                <w:sz w:val="28"/>
                                <w:szCs w:val="28"/>
                              </w:rPr>
                              <w:t>2.</w:t>
                            </w:r>
                          </w:p>
                          <w:p w14:paraId="14385ADF" w14:textId="77777777" w:rsidR="003447AC" w:rsidRPr="003447AC" w:rsidRDefault="003447AC" w:rsidP="003447AC">
                            <w:pPr>
                              <w:spacing w:line="360" w:lineRule="auto"/>
                              <w:rPr>
                                <w:sz w:val="28"/>
                                <w:szCs w:val="28"/>
                              </w:rPr>
                            </w:pPr>
                            <w:r w:rsidRPr="003447AC">
                              <w:rPr>
                                <w:sz w:val="28"/>
                                <w:szCs w:val="28"/>
                              </w:rPr>
                              <w:t>3.</w:t>
                            </w:r>
                          </w:p>
                          <w:p w14:paraId="5102E9E3" w14:textId="77777777" w:rsidR="003447AC" w:rsidRDefault="003447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A4D2E9" id="Textfeld 7" o:spid="_x0000_s1038" type="#_x0000_t202" style="position:absolute;left:0;text-align:left;margin-left:81.75pt;margin-top:118.85pt;width:349.2pt;height:5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" fillcolor="white [3212]" stroked="f">
                <v:textbox>
                  <w:txbxContent>
                    <w:p w14:paraId="79FC6DDB" w14:textId="77777777" w:rsidR="003447AC" w:rsidRPr="003447AC" w:rsidRDefault="003447AC" w:rsidP="003447AC">
                      <w:pPr>
                        <w:spacing w:line="360" w:lineRule="auto"/>
                        <w:rPr>
                          <w:sz w:val="28"/>
                          <w:szCs w:val="28"/>
                        </w:rPr>
                      </w:pPr>
                      <w:r w:rsidRPr="003447AC">
                        <w:rPr>
                          <w:sz w:val="28"/>
                          <w:szCs w:val="28"/>
                        </w:rPr>
                        <w:t>Schwamm</w:t>
                      </w:r>
                    </w:p>
                    <w:p w14:paraId="640F6151" w14:textId="77777777" w:rsidR="003447AC" w:rsidRPr="003447AC" w:rsidRDefault="003447AC" w:rsidP="003447AC">
                      <w:pPr>
                        <w:spacing w:line="360" w:lineRule="auto"/>
                        <w:rPr>
                          <w:sz w:val="28"/>
                          <w:szCs w:val="28"/>
                        </w:rPr>
                      </w:pPr>
                      <w:r w:rsidRPr="003447AC">
                        <w:rPr>
                          <w:sz w:val="28"/>
                          <w:szCs w:val="28"/>
                        </w:rPr>
                        <w:t>1.</w:t>
                      </w:r>
                    </w:p>
                    <w:p w14:paraId="3D155CE2" w14:textId="77777777" w:rsidR="003447AC" w:rsidRPr="003447AC" w:rsidRDefault="003447AC" w:rsidP="003447AC">
                      <w:pPr>
                        <w:spacing w:line="360" w:lineRule="auto"/>
                        <w:rPr>
                          <w:sz w:val="28"/>
                          <w:szCs w:val="28"/>
                        </w:rPr>
                      </w:pPr>
                      <w:r w:rsidRPr="003447AC">
                        <w:rPr>
                          <w:sz w:val="28"/>
                          <w:szCs w:val="28"/>
                        </w:rPr>
                        <w:t>2.</w:t>
                      </w:r>
                    </w:p>
                    <w:p w14:paraId="779918A0" w14:textId="77777777" w:rsidR="003447AC" w:rsidRPr="003447AC" w:rsidRDefault="003447AC" w:rsidP="003447AC">
                      <w:pPr>
                        <w:spacing w:line="360" w:lineRule="auto"/>
                        <w:rPr>
                          <w:sz w:val="28"/>
                          <w:szCs w:val="28"/>
                        </w:rPr>
                      </w:pPr>
                      <w:r w:rsidRPr="003447AC">
                        <w:rPr>
                          <w:sz w:val="28"/>
                          <w:szCs w:val="28"/>
                        </w:rPr>
                        <w:t>3.</w:t>
                      </w:r>
                    </w:p>
                    <w:p w14:paraId="475299C0" w14:textId="77777777" w:rsidR="003447AC" w:rsidRDefault="003447AC"/>
                    <w:p w14:paraId="46E13CAE" w14:textId="77777777" w:rsidR="003447AC" w:rsidRDefault="003447AC"/>
                    <w:p w14:paraId="49E1C88F" w14:textId="77777777" w:rsidR="00607A77" w:rsidRPr="003447AC" w:rsidRDefault="003447AC" w:rsidP="003447AC">
                      <w:pPr>
                        <w:spacing w:line="360" w:lineRule="auto"/>
                        <w:rPr>
                          <w:i/>
                          <w:sz w:val="28"/>
                          <w:szCs w:val="28"/>
                        </w:rPr>
                      </w:pPr>
                      <w:r w:rsidRPr="003447AC">
                        <w:rPr>
                          <w:i/>
                          <w:sz w:val="28"/>
                          <w:szCs w:val="28"/>
                        </w:rPr>
                        <w:t xml:space="preserve">C. </w:t>
                      </w:r>
                      <w:proofErr w:type="spellStart"/>
                      <w:r w:rsidRPr="003447AC">
                        <w:rPr>
                          <w:i/>
                          <w:sz w:val="28"/>
                          <w:szCs w:val="28"/>
                        </w:rPr>
                        <w:t>elegans</w:t>
                      </w:r>
                      <w:proofErr w:type="spellEnd"/>
                    </w:p>
                    <w:p w14:paraId="75D7FE9F" w14:textId="77777777" w:rsidR="003447AC" w:rsidRPr="003447AC" w:rsidRDefault="003447AC" w:rsidP="003447AC">
                      <w:pPr>
                        <w:spacing w:line="360" w:lineRule="auto"/>
                        <w:rPr>
                          <w:sz w:val="28"/>
                          <w:szCs w:val="28"/>
                        </w:rPr>
                      </w:pPr>
                      <w:r w:rsidRPr="003447AC">
                        <w:rPr>
                          <w:sz w:val="28"/>
                          <w:szCs w:val="28"/>
                        </w:rPr>
                        <w:t>1.</w:t>
                      </w:r>
                    </w:p>
                    <w:p w14:paraId="7A501072" w14:textId="77777777" w:rsidR="003447AC" w:rsidRPr="003447AC" w:rsidRDefault="003447AC" w:rsidP="003447AC">
                      <w:pPr>
                        <w:spacing w:line="360" w:lineRule="auto"/>
                        <w:rPr>
                          <w:sz w:val="28"/>
                          <w:szCs w:val="28"/>
                        </w:rPr>
                      </w:pPr>
                      <w:r w:rsidRPr="003447AC">
                        <w:rPr>
                          <w:sz w:val="28"/>
                          <w:szCs w:val="28"/>
                        </w:rPr>
                        <w:t>2.</w:t>
                      </w:r>
                    </w:p>
                    <w:p w14:paraId="6C93DAD3" w14:textId="77777777" w:rsidR="003447AC" w:rsidRPr="003447AC" w:rsidRDefault="003447AC" w:rsidP="003447AC">
                      <w:pPr>
                        <w:spacing w:line="360" w:lineRule="auto"/>
                        <w:rPr>
                          <w:sz w:val="28"/>
                          <w:szCs w:val="28"/>
                        </w:rPr>
                      </w:pPr>
                      <w:r w:rsidRPr="003447AC">
                        <w:rPr>
                          <w:sz w:val="28"/>
                          <w:szCs w:val="28"/>
                        </w:rPr>
                        <w:t>3.</w:t>
                      </w:r>
                    </w:p>
                    <w:p w14:paraId="7F3EC2C4" w14:textId="77777777" w:rsidR="003447AC" w:rsidRDefault="003447AC"/>
                    <w:p w14:paraId="25C2CB9F" w14:textId="77777777" w:rsidR="003447AC" w:rsidRDefault="003447AC" w:rsidP="003447AC">
                      <w:pPr>
                        <w:spacing w:line="360" w:lineRule="auto"/>
                      </w:pPr>
                    </w:p>
                    <w:p w14:paraId="3D0A5453" w14:textId="77777777" w:rsidR="003447AC" w:rsidRDefault="003447AC" w:rsidP="003447AC">
                      <w:pPr>
                        <w:spacing w:line="360" w:lineRule="auto"/>
                      </w:pPr>
                    </w:p>
                    <w:p w14:paraId="5051CB85" w14:textId="77777777" w:rsidR="003447AC" w:rsidRPr="00870AA9" w:rsidRDefault="00870AA9" w:rsidP="003447AC">
                      <w:pPr>
                        <w:spacing w:line="360" w:lineRule="auto"/>
                        <w:rPr>
                          <w:i/>
                          <w:iCs/>
                          <w:sz w:val="28"/>
                          <w:szCs w:val="28"/>
                        </w:rPr>
                      </w:pPr>
                      <w:r>
                        <w:rPr>
                          <w:i/>
                          <w:iCs/>
                          <w:sz w:val="28"/>
                          <w:szCs w:val="28"/>
                        </w:rPr>
                        <w:t>Hydra</w:t>
                      </w:r>
                    </w:p>
                    <w:p w14:paraId="6CF97F36" w14:textId="77777777" w:rsidR="003447AC" w:rsidRPr="003447AC" w:rsidRDefault="003447AC" w:rsidP="003447AC">
                      <w:pPr>
                        <w:spacing w:line="360" w:lineRule="auto"/>
                        <w:rPr>
                          <w:sz w:val="28"/>
                          <w:szCs w:val="28"/>
                        </w:rPr>
                      </w:pPr>
                      <w:r w:rsidRPr="003447AC">
                        <w:rPr>
                          <w:sz w:val="28"/>
                          <w:szCs w:val="28"/>
                        </w:rPr>
                        <w:t>1.</w:t>
                      </w:r>
                    </w:p>
                    <w:p w14:paraId="3A9228EA" w14:textId="77777777" w:rsidR="003447AC" w:rsidRPr="003447AC" w:rsidRDefault="003447AC" w:rsidP="003447AC">
                      <w:pPr>
                        <w:spacing w:line="360" w:lineRule="auto"/>
                        <w:rPr>
                          <w:sz w:val="28"/>
                          <w:szCs w:val="28"/>
                        </w:rPr>
                      </w:pPr>
                      <w:r w:rsidRPr="003447AC">
                        <w:rPr>
                          <w:sz w:val="28"/>
                          <w:szCs w:val="28"/>
                        </w:rPr>
                        <w:t>2.</w:t>
                      </w:r>
                    </w:p>
                    <w:p w14:paraId="14385ADF" w14:textId="77777777" w:rsidR="003447AC" w:rsidRPr="003447AC" w:rsidRDefault="003447AC" w:rsidP="003447AC">
                      <w:pPr>
                        <w:spacing w:line="360" w:lineRule="auto"/>
                        <w:rPr>
                          <w:sz w:val="28"/>
                          <w:szCs w:val="28"/>
                        </w:rPr>
                      </w:pPr>
                      <w:r w:rsidRPr="003447AC">
                        <w:rPr>
                          <w:sz w:val="28"/>
                          <w:szCs w:val="28"/>
                        </w:rPr>
                        <w:t>3.</w:t>
                      </w:r>
                    </w:p>
                    <w:p w14:paraId="5102E9E3" w14:textId="77777777" w:rsidR="003447AC" w:rsidRDefault="003447AC"/>
                  </w:txbxContent>
                </v:textbox>
              </v:shape>
            </w:pict>
          </mc:Fallback>
        </mc:AlternateContent>
      </w:r>
      <w:r w:rsidR="00525364">
        <w:rPr>
          <w:rFonts w:cs="Arial"/>
          <w:noProof/>
          <w:szCs w:val="19"/>
          <w:lang w:eastAsia="de-DE"/>
        </w:rPr>
        <mc:AlternateContent>
          <mc:Choice Requires="wps">
            <w:drawing>
              <wp:anchor distT="0" distB="0" distL="114300" distR="114300" simplePos="0" relativeHeight="251684864" behindDoc="0" locked="0" layoutInCell="1" allowOverlap="1" wp14:anchorId="35EE2BCC" wp14:editId="0D12F389">
                <wp:simplePos x="0" y="0"/>
                <wp:positionH relativeFrom="column">
                  <wp:posOffset>52070</wp:posOffset>
                </wp:positionH>
                <wp:positionV relativeFrom="paragraph">
                  <wp:posOffset>0</wp:posOffset>
                </wp:positionV>
                <wp:extent cx="5914390" cy="8597900"/>
                <wp:effectExtent l="0" t="0" r="3810" b="0"/>
                <wp:wrapTopAndBottom/>
                <wp:docPr id="31" name="Textfeld 31"/>
                <wp:cNvGraphicFramePr/>
                <a:graphic xmlns:a="http://schemas.openxmlformats.org/drawingml/2006/main">
                  <a:graphicData uri="http://schemas.microsoft.com/office/word/2010/wordprocessingShape">
                    <wps:wsp>
                      <wps:cNvSpPr txBox="1"/>
                      <wps:spPr>
                        <a:xfrm>
                          <a:off x="0" y="0"/>
                          <a:ext cx="5914390" cy="8597900"/>
                        </a:xfrm>
                        <a:prstGeom prst="rect">
                          <a:avLst/>
                        </a:prstGeom>
                        <a:solidFill>
                          <a:schemeClr val="accent1">
                            <a:lumMod val="20000"/>
                            <a:lumOff val="80000"/>
                          </a:schemeClr>
                        </a:solidFill>
                        <a:ln w="6350">
                          <a:noFill/>
                        </a:ln>
                      </wps:spPr>
                      <wps:txbx>
                        <w:txbxContent>
                          <w:p w14:paraId="0A77C0F5" w14:textId="77777777" w:rsidR="002C2DEA" w:rsidRPr="00883C06" w:rsidRDefault="002C2DEA" w:rsidP="000A5264">
                            <w:pPr>
                              <w:pStyle w:val="Titel02"/>
                              <w:rPr>
                                <w:rFonts w:cstheme="minorHAnsi"/>
                                <w:szCs w:val="24"/>
                              </w:rPr>
                            </w:pPr>
                            <w:r>
                              <w:rPr>
                                <w:noProof/>
                                <w:lang w:eastAsia="de-DE"/>
                              </w:rPr>
                              <w:drawing>
                                <wp:inline distT="0" distB="0" distL="0" distR="0" wp14:anchorId="2E6C6E10" wp14:editId="10C735CE">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2">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2F322AC8"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003447AC">
                              <w:rPr>
                                <w:szCs w:val="21"/>
                              </w:rPr>
                              <w:t>Modellorganismen (Schwamm</w:t>
                            </w:r>
                            <w:r w:rsidRPr="00525364">
                              <w:rPr>
                                <w:szCs w:val="21"/>
                              </w:rPr>
                              <w:t xml:space="preserve">,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870AA9" w:rsidRPr="00870AA9">
                              <w:rPr>
                                <w:i/>
                                <w:iCs/>
                                <w:szCs w:val="21"/>
                              </w:rPr>
                              <w:t>Hydra</w:t>
                            </w:r>
                            <w:r>
                              <w:rPr>
                                <w:szCs w:val="21"/>
                              </w:rPr>
                              <w:t>)</w:t>
                            </w:r>
                            <w:r w:rsidR="002C2DEA" w:rsidRPr="00920EB5">
                              <w:t>!</w:t>
                            </w:r>
                          </w:p>
                          <w:p w14:paraId="32A001D7" w14:textId="77777777" w:rsidR="00525364" w:rsidRDefault="00525364" w:rsidP="00525364">
                            <w:pPr>
                              <w:ind w:left="1418"/>
                              <w:rPr>
                                <w:szCs w:val="21"/>
                              </w:rPr>
                            </w:pPr>
                          </w:p>
                          <w:p w14:paraId="3F735E03" w14:textId="77777777" w:rsidR="00525364" w:rsidRDefault="00525364" w:rsidP="00525364">
                            <w:pPr>
                              <w:ind w:left="1418"/>
                            </w:pPr>
                          </w:p>
                          <w:p w14:paraId="47EA68D0" w14:textId="77777777" w:rsidR="00525364" w:rsidRDefault="00525364" w:rsidP="002C2DEA">
                            <w:pPr>
                              <w:ind w:left="1416"/>
                            </w:pPr>
                          </w:p>
                          <w:p w14:paraId="06C3D798" w14:textId="77777777" w:rsidR="00525364" w:rsidRDefault="00525364" w:rsidP="002C2DEA">
                            <w:pPr>
                              <w:ind w:left="1416"/>
                            </w:pPr>
                          </w:p>
                          <w:p w14:paraId="2232A881" w14:textId="77777777" w:rsidR="00525364" w:rsidRDefault="00525364" w:rsidP="002C2DEA">
                            <w:pPr>
                              <w:ind w:left="1416"/>
                            </w:pPr>
                          </w:p>
                          <w:p w14:paraId="0C771EE1" w14:textId="77777777" w:rsidR="00525364" w:rsidRPr="00B343A3" w:rsidRDefault="00525364" w:rsidP="002C2DEA">
                            <w:pPr>
                              <w:ind w:left="1416"/>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E2BCC" id="Textfeld 31" o:spid="_x0000_s1039" type="#_x0000_t202" style="position:absolute;left:0;text-align:left;margin-left:4.1pt;margin-top:0;width:465.7pt;height:67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" fillcolor="#d9e2f3 [660]" stroked="f" strokeweight=".5pt">
                <v:textbox inset=",,4mm">
                  <w:txbxContent>
                    <w:p w14:paraId="0A77C0F5" w14:textId="77777777" w:rsidR="002C2DEA" w:rsidRPr="00883C06" w:rsidRDefault="002C2DEA" w:rsidP="000A5264">
                      <w:pPr>
                        <w:pStyle w:val="Titel02"/>
                        <w:rPr>
                          <w:rFonts w:cstheme="minorHAnsi"/>
                          <w:szCs w:val="24"/>
                        </w:rPr>
                      </w:pPr>
                      <w:r>
                        <w:rPr>
                          <w:noProof/>
                          <w:lang w:eastAsia="de-DE"/>
                        </w:rPr>
                        <w:drawing>
                          <wp:inline distT="0" distB="0" distL="0" distR="0" wp14:anchorId="2E6C6E10" wp14:editId="10C735CE">
                            <wp:extent cx="1098000" cy="8388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22">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rsidRPr="002C2DEA">
                        <w:t xml:space="preserve">Aufgabe </w:t>
                      </w:r>
                      <w:r>
                        <w:t>2</w:t>
                      </w:r>
                      <w:r w:rsidRPr="002C2DEA">
                        <w:t>:</w:t>
                      </w:r>
                      <w:r w:rsidRPr="00FE091D">
                        <w:rPr>
                          <w:noProof/>
                        </w:rPr>
                        <w:t xml:space="preserve"> </w:t>
                      </w:r>
                    </w:p>
                    <w:p w14:paraId="2F322AC8" w14:textId="77777777" w:rsidR="00525364" w:rsidRDefault="00525364" w:rsidP="009E2B84">
                      <w:pPr>
                        <w:ind w:left="1418"/>
                        <w:jc w:val="left"/>
                        <w:rPr>
                          <w:szCs w:val="21"/>
                        </w:rPr>
                      </w:pPr>
                      <w:r w:rsidRPr="00525364">
                        <w:rPr>
                          <w:szCs w:val="21"/>
                        </w:rPr>
                        <w:t xml:space="preserve">Notiert an dieser Stelle die </w:t>
                      </w:r>
                      <w:r w:rsidR="009E2B84" w:rsidRPr="00FE091D">
                        <w:rPr>
                          <w:b/>
                        </w:rPr>
                        <w:t>drei</w:t>
                      </w:r>
                      <w:r w:rsidR="009E2B84">
                        <w:t xml:space="preserve"> </w:t>
                      </w:r>
                      <w:r w:rsidRPr="00525364">
                        <w:rPr>
                          <w:szCs w:val="21"/>
                        </w:rPr>
                        <w:t xml:space="preserve">Kernaussagen der anderen </w:t>
                      </w:r>
                      <w:r w:rsidR="009E2B84" w:rsidRPr="00FE091D">
                        <w:rPr>
                          <w:b/>
                        </w:rPr>
                        <w:t>drei</w:t>
                      </w:r>
                      <w:r w:rsidR="009E2B84">
                        <w:t xml:space="preserve"> </w:t>
                      </w:r>
                      <w:r w:rsidRPr="00525364">
                        <w:rPr>
                          <w:szCs w:val="21"/>
                        </w:rPr>
                        <w:t xml:space="preserve">vorgestellten </w:t>
                      </w:r>
                      <w:r>
                        <w:rPr>
                          <w:szCs w:val="21"/>
                        </w:rPr>
                        <w:br/>
                      </w:r>
                      <w:r w:rsidR="003447AC">
                        <w:rPr>
                          <w:szCs w:val="21"/>
                        </w:rPr>
                        <w:t>Modellorganismen (Schwamm</w:t>
                      </w:r>
                      <w:r w:rsidRPr="00525364">
                        <w:rPr>
                          <w:szCs w:val="21"/>
                        </w:rPr>
                        <w:t xml:space="preserve">, </w:t>
                      </w:r>
                      <w:r w:rsidRPr="00525364">
                        <w:rPr>
                          <w:i/>
                          <w:szCs w:val="21"/>
                        </w:rPr>
                        <w:t>C.</w:t>
                      </w:r>
                      <w:r w:rsidRPr="00525364">
                        <w:rPr>
                          <w:szCs w:val="21"/>
                        </w:rPr>
                        <w:t xml:space="preserve"> </w:t>
                      </w:r>
                      <w:proofErr w:type="spellStart"/>
                      <w:r w:rsidRPr="00525364">
                        <w:rPr>
                          <w:i/>
                          <w:szCs w:val="21"/>
                        </w:rPr>
                        <w:t>elegans</w:t>
                      </w:r>
                      <w:proofErr w:type="spellEnd"/>
                      <w:r>
                        <w:rPr>
                          <w:szCs w:val="21"/>
                        </w:rPr>
                        <w:t xml:space="preserve"> und </w:t>
                      </w:r>
                      <w:r w:rsidR="00870AA9" w:rsidRPr="00870AA9">
                        <w:rPr>
                          <w:i/>
                          <w:iCs/>
                          <w:szCs w:val="21"/>
                        </w:rPr>
                        <w:t>Hydra</w:t>
                      </w:r>
                      <w:r>
                        <w:rPr>
                          <w:szCs w:val="21"/>
                        </w:rPr>
                        <w:t>)</w:t>
                      </w:r>
                      <w:r w:rsidR="002C2DEA" w:rsidRPr="00920EB5">
                        <w:t>!</w:t>
                      </w:r>
                    </w:p>
                    <w:p w14:paraId="32A001D7" w14:textId="77777777" w:rsidR="00525364" w:rsidRDefault="00525364" w:rsidP="00525364">
                      <w:pPr>
                        <w:ind w:left="1418"/>
                        <w:rPr>
                          <w:szCs w:val="21"/>
                        </w:rPr>
                      </w:pPr>
                    </w:p>
                    <w:p w14:paraId="3F735E03" w14:textId="77777777" w:rsidR="00525364" w:rsidRDefault="00525364" w:rsidP="00525364">
                      <w:pPr>
                        <w:ind w:left="1418"/>
                      </w:pPr>
                    </w:p>
                    <w:p w14:paraId="47EA68D0" w14:textId="77777777" w:rsidR="00525364" w:rsidRDefault="00525364" w:rsidP="002C2DEA">
                      <w:pPr>
                        <w:ind w:left="1416"/>
                      </w:pPr>
                    </w:p>
                    <w:p w14:paraId="06C3D798" w14:textId="77777777" w:rsidR="00525364" w:rsidRDefault="00525364" w:rsidP="002C2DEA">
                      <w:pPr>
                        <w:ind w:left="1416"/>
                      </w:pPr>
                    </w:p>
                    <w:p w14:paraId="2232A881" w14:textId="77777777" w:rsidR="00525364" w:rsidRDefault="00525364" w:rsidP="002C2DEA">
                      <w:pPr>
                        <w:ind w:left="1416"/>
                      </w:pPr>
                    </w:p>
                    <w:p w14:paraId="0C771EE1" w14:textId="77777777" w:rsidR="00525364" w:rsidRPr="00B343A3" w:rsidRDefault="00525364" w:rsidP="002C2DEA">
                      <w:pPr>
                        <w:ind w:left="1416"/>
                      </w:pPr>
                    </w:p>
                  </w:txbxContent>
                </v:textbox>
                <w10:wrap type="topAndBottom"/>
              </v:shape>
            </w:pict>
          </mc:Fallback>
        </mc:AlternateContent>
      </w:r>
    </w:p>
    <w:sectPr w:rsidR="00032584" w:rsidRPr="00525364" w:rsidSect="002C2DEA">
      <w:headerReference w:type="even" r:id="rId23"/>
      <w:headerReference w:type="default" r:id="rId24"/>
      <w:footerReference w:type="even" r:id="rId25"/>
      <w:footerReference w:type="default" r:id="rId26"/>
      <w:headerReference w:type="first" r:id="rId27"/>
      <w:footerReference w:type="first" r:id="rId28"/>
      <w:footnotePr>
        <w:pos w:val="beneathText"/>
      </w:footnotePr>
      <w:type w:val="continuous"/>
      <w:pgSz w:w="11900" w:h="16840"/>
      <w:pgMar w:top="1021" w:right="1134" w:bottom="2608" w:left="1418" w:header="708" w:footer="1701" w:gutter="0"/>
      <w:cols w:space="284"/>
      <w:docGrid w:linePitch="360"/>
      <w15:footnoteColumns w:val="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71C35" w14:textId="77777777" w:rsidR="0009281D" w:rsidRDefault="0009281D" w:rsidP="0003140B">
      <w:pPr>
        <w:spacing w:after="0" w:line="240" w:lineRule="auto"/>
      </w:pPr>
      <w:r>
        <w:separator/>
      </w:r>
    </w:p>
  </w:endnote>
  <w:endnote w:type="continuationSeparator" w:id="0">
    <w:p w14:paraId="7F8DD38A" w14:textId="77777777" w:rsidR="0009281D" w:rsidRDefault="0009281D"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extkörper CS)">
    <w:altName w:val="Times New Roman"/>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BCC06" w14:textId="77777777" w:rsidR="00C341D4" w:rsidRDefault="00C341D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8059B" w14:textId="77777777" w:rsidR="0003140B" w:rsidRPr="00B41D0D" w:rsidRDefault="0050389B"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01CC51BB" wp14:editId="36105D9B">
              <wp:simplePos x="0" y="0"/>
              <wp:positionH relativeFrom="margin">
                <wp:posOffset>2452370</wp:posOffset>
              </wp:positionH>
              <wp:positionV relativeFrom="paragraph">
                <wp:posOffset>30480</wp:posOffset>
              </wp:positionV>
              <wp:extent cx="3620770" cy="247015"/>
              <wp:effectExtent l="0" t="0" r="0" b="635"/>
              <wp:wrapTight wrapText="bothSides">
                <wp:wrapPolygon edited="0">
                  <wp:start x="0" y="0"/>
                  <wp:lineTo x="0" y="19990"/>
                  <wp:lineTo x="21479" y="19990"/>
                  <wp:lineTo x="21479"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247015"/>
                      </a:xfrm>
                      <a:prstGeom prst="rect">
                        <a:avLst/>
                      </a:prstGeom>
                      <a:solidFill>
                        <a:srgbClr val="FFFFFF"/>
                      </a:solidFill>
                      <a:ln w="9525">
                        <a:noFill/>
                        <a:miter lim="800000"/>
                        <a:headEnd/>
                        <a:tailEnd/>
                      </a:ln>
                    </wps:spPr>
                    <wps:txbx>
                      <w:txbxContent>
                        <w:p w14:paraId="4567D915" w14:textId="411AEF87" w:rsidR="0050389B" w:rsidRPr="00ED1D13" w:rsidRDefault="0050389B" w:rsidP="0050389B">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C341D4">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CC51BB" id="_x0000_t202" coordsize="21600,21600" o:spt="202" path="m,l,21600r21600,l21600,xe">
              <v:stroke joinstyle="miter"/>
              <v:path gradientshapeok="t" o:connecttype="rect"/>
            </v:shapetype>
            <v:shape id="_x0000_s1040" type="#_x0000_t202" style="position:absolute;left:0;text-align:left;margin-left:193.1pt;margin-top:2.4pt;width:285.1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" stroked="f">
              <v:textbox>
                <w:txbxContent>
                  <w:p w14:paraId="4567D915" w14:textId="411AEF87" w:rsidR="0050389B" w:rsidRPr="00ED1D13" w:rsidRDefault="0050389B" w:rsidP="0050389B">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sidR="00C341D4">
                      <w:rPr>
                        <w:rFonts w:asciiTheme="minorHAnsi" w:hAnsiTheme="minorHAnsi"/>
                        <w:sz w:val="16"/>
                        <w:szCs w:val="16"/>
                      </w:rPr>
                      <w:t xml:space="preserve">Martin, </w:t>
                    </w:r>
                    <w:r>
                      <w:rPr>
                        <w:rFonts w:asciiTheme="minorHAnsi" w:hAnsiTheme="minorHAnsi"/>
                        <w:sz w:val="16"/>
                        <w:szCs w:val="16"/>
                      </w:rPr>
                      <w:t>Claussen</w:t>
                    </w:r>
                    <w:r w:rsidRPr="00ED1D13">
                      <w:rPr>
                        <w:rFonts w:asciiTheme="minorHAnsi" w:hAnsiTheme="minorHAnsi"/>
                        <w:sz w:val="16"/>
                        <w:szCs w:val="16"/>
                      </w:rPr>
                      <w:t xml:space="preserve">, </w:t>
                    </w:r>
                    <w:r>
                      <w:rPr>
                        <w:rFonts w:asciiTheme="minorHAnsi" w:hAnsiTheme="minorHAnsi"/>
                        <w:sz w:val="16"/>
                        <w:szCs w:val="16"/>
                      </w:rPr>
                      <w:t>Kapitza</w:t>
                    </w:r>
                    <w:r w:rsidRPr="00ED1D13">
                      <w:rPr>
                        <w:rFonts w:asciiTheme="minorHAnsi" w:hAnsiTheme="minorHAnsi"/>
                        <w:sz w:val="16"/>
                        <w:szCs w:val="16"/>
                      </w:rPr>
                      <w:t xml:space="preserve">, Schulenburg &amp;Kremer © Illustrationen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Grafik IPN</w:t>
                    </w:r>
                  </w:p>
                </w:txbxContent>
              </v:textbox>
              <w10:wrap type="tight" anchorx="margin"/>
            </v:shape>
          </w:pict>
        </mc:Fallback>
      </mc:AlternateContent>
    </w:r>
    <w:r w:rsidR="0003140B" w:rsidRPr="00B41D0D">
      <w:rPr>
        <w:rStyle w:val="SchwacheHervorhebung"/>
        <w:iCs w:val="0"/>
        <w:noProof/>
        <w:color w:val="auto"/>
        <w:lang w:eastAsia="de-DE"/>
      </w:rPr>
      <w:drawing>
        <wp:anchor distT="0" distB="0" distL="114300" distR="114300" simplePos="0" relativeHeight="251658240" behindDoc="1" locked="0" layoutInCell="1" allowOverlap="1" wp14:anchorId="35EC6C6E" wp14:editId="4A088A4F">
          <wp:simplePos x="0" y="0"/>
          <wp:positionH relativeFrom="leftMargin">
            <wp:align>left</wp:align>
          </wp:positionH>
          <wp:positionV relativeFrom="bottomMargin">
            <wp:align>bottom</wp:align>
          </wp:positionV>
          <wp:extent cx="7617600" cy="14544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54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289B9" w14:textId="77777777" w:rsidR="00C341D4" w:rsidRDefault="00C341D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90F9B" w14:textId="77777777" w:rsidR="0009281D" w:rsidRDefault="0009281D" w:rsidP="0003140B">
      <w:pPr>
        <w:spacing w:after="0" w:line="240" w:lineRule="auto"/>
      </w:pPr>
      <w:r>
        <w:separator/>
      </w:r>
    </w:p>
  </w:footnote>
  <w:footnote w:type="continuationSeparator" w:id="0">
    <w:p w14:paraId="569B0380" w14:textId="77777777" w:rsidR="0009281D" w:rsidRDefault="0009281D" w:rsidP="0003140B">
      <w:pPr>
        <w:spacing w:after="0" w:line="240" w:lineRule="auto"/>
      </w:pPr>
      <w:r>
        <w:continuationSeparator/>
      </w:r>
    </w:p>
  </w:footnote>
  <w:footnote w:id="1">
    <w:p w14:paraId="44AEC414" w14:textId="77777777" w:rsidR="00B363F0" w:rsidRPr="00DF3FAE" w:rsidRDefault="00B363F0" w:rsidP="00B363F0">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Mikrobe ist die Abkürzung für Mikroorganismus. Mikroorganismen sind winzig kleine Lebewesen, die uns umgeben. Die häufigsten Vertreter sind Bakterien, Viren und Pilze.</w:t>
      </w:r>
    </w:p>
  </w:footnote>
  <w:footnote w:id="2">
    <w:p w14:paraId="7FA502C3" w14:textId="77777777" w:rsidR="00B363F0" w:rsidRPr="00DF3FAE" w:rsidRDefault="00B363F0" w:rsidP="00B363F0">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Durchschnittlicher zeitlicher Abstand von zwei aufeinanderfolgenden Generationen.</w:t>
      </w:r>
    </w:p>
  </w:footnote>
  <w:footnote w:id="3">
    <w:p w14:paraId="7867E853" w14:textId="77777777" w:rsidR="00B363F0" w:rsidRPr="00DF3FAE" w:rsidRDefault="00B363F0" w:rsidP="00B363F0">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Die Gesamtheit der Gene ist bekannt.</w:t>
      </w:r>
    </w:p>
  </w:footnote>
  <w:footnote w:id="4">
    <w:p w14:paraId="4548B129" w14:textId="77777777" w:rsidR="00B363F0" w:rsidRPr="00DF3FAE" w:rsidRDefault="00B363F0" w:rsidP="00B363F0">
      <w:pPr>
        <w:pStyle w:val="Funotentext"/>
        <w:rPr>
          <w:rFonts w:cs="Arial"/>
          <w:sz w:val="15"/>
          <w:szCs w:val="15"/>
        </w:rPr>
      </w:pPr>
      <w:r w:rsidRPr="00DF3FAE">
        <w:rPr>
          <w:rStyle w:val="Funotenzeichen"/>
          <w:rFonts w:cs="Arial"/>
          <w:sz w:val="15"/>
          <w:szCs w:val="15"/>
        </w:rPr>
        <w:footnoteRef/>
      </w:r>
      <w:r w:rsidRPr="00DF3FAE">
        <w:rPr>
          <w:rFonts w:cs="Arial"/>
          <w:sz w:val="15"/>
          <w:szCs w:val="15"/>
        </w:rPr>
        <w:t xml:space="preserve"> das meint Gene zu verändern sowie sie ein- und auszuschalten. </w:t>
      </w:r>
    </w:p>
  </w:footnote>
  <w:footnote w:id="5">
    <w:p w14:paraId="10C15939" w14:textId="77777777" w:rsidR="00B363F0" w:rsidRPr="000A6493" w:rsidRDefault="00B363F0" w:rsidP="00B363F0">
      <w:pPr>
        <w:pStyle w:val="Funotentext"/>
        <w:rPr>
          <w:sz w:val="16"/>
          <w:szCs w:val="16"/>
        </w:rPr>
      </w:pPr>
      <w:r w:rsidRPr="00DF3FAE">
        <w:rPr>
          <w:rStyle w:val="Funotenzeichen"/>
          <w:rFonts w:cs="Arial"/>
          <w:sz w:val="15"/>
          <w:szCs w:val="15"/>
        </w:rPr>
        <w:footnoteRef/>
      </w:r>
      <w:r w:rsidRPr="00DF3FAE">
        <w:rPr>
          <w:rFonts w:cs="Arial"/>
          <w:sz w:val="15"/>
          <w:szCs w:val="15"/>
        </w:rPr>
        <w:t xml:space="preserve"> keine Krankheit verursachende Bakterien</w:t>
      </w:r>
    </w:p>
  </w:footnote>
  <w:footnote w:id="6">
    <w:p w14:paraId="6488A5B0" w14:textId="77777777" w:rsidR="00654356" w:rsidRPr="003447AC" w:rsidRDefault="00654356" w:rsidP="00654356">
      <w:pPr>
        <w:pStyle w:val="Funotentext"/>
        <w:rPr>
          <w:sz w:val="16"/>
          <w:szCs w:val="16"/>
        </w:rPr>
      </w:pPr>
      <w:r w:rsidRPr="003447AC">
        <w:rPr>
          <w:rStyle w:val="Funotenzeichen"/>
          <w:sz w:val="16"/>
          <w:szCs w:val="16"/>
        </w:rPr>
        <w:footnoteRef/>
      </w:r>
      <w:r w:rsidRPr="003447AC">
        <w:rPr>
          <w:sz w:val="16"/>
          <w:szCs w:val="16"/>
        </w:rPr>
        <w:t xml:space="preserve"> Damit sind genetisch sehr ähnliche Mäuse gemeint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249D6" w14:textId="77777777" w:rsidR="00C341D4" w:rsidRDefault="00C341D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EA9DE1" w14:textId="77777777" w:rsidR="00C341D4" w:rsidRDefault="00C341D4">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B6CEF" w14:textId="77777777" w:rsidR="00C341D4" w:rsidRDefault="00C341D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940F7B"/>
    <w:multiLevelType w:val="hybridMultilevel"/>
    <w:tmpl w:val="FE329262"/>
    <w:lvl w:ilvl="0" w:tplc="58B6A588">
      <w:start w:val="5"/>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3"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305442"/>
    <w:multiLevelType w:val="hybridMultilevel"/>
    <w:tmpl w:val="4EA22C6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972712"/>
    <w:multiLevelType w:val="hybridMultilevel"/>
    <w:tmpl w:val="0F02331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E624D8D"/>
    <w:multiLevelType w:val="hybridMultilevel"/>
    <w:tmpl w:val="A5DC6A54"/>
    <w:lvl w:ilvl="0" w:tplc="7BAE39EC">
      <w:start w:val="1"/>
      <w:numFmt w:val="bullet"/>
      <w:lvlText w:val="o"/>
      <w:lvlJc w:val="left"/>
      <w:pPr>
        <w:ind w:left="720" w:hanging="360"/>
      </w:pPr>
      <w:rPr>
        <w:rFonts w:ascii="Courier New" w:hAnsi="Courier New" w:cs="Courier New" w:hint="default"/>
        <w:sz w:val="16"/>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BC28E8"/>
    <w:multiLevelType w:val="hybridMultilevel"/>
    <w:tmpl w:val="1EEEFB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12" w15:restartNumberingAfterBreak="0">
    <w:nsid w:val="7E5E34B2"/>
    <w:multiLevelType w:val="hybridMultilevel"/>
    <w:tmpl w:val="A66CE894"/>
    <w:lvl w:ilvl="0" w:tplc="0B226EF4">
      <w:start w:val="1"/>
      <w:numFmt w:val="bullet"/>
      <w:lvlText w:val="o"/>
      <w:lvlJc w:val="left"/>
      <w:pPr>
        <w:ind w:left="720" w:hanging="360"/>
      </w:pPr>
      <w:rPr>
        <w:rFonts w:ascii="Courier New" w:hAnsi="Courier New" w:cs="Courier New"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0"/>
  </w:num>
  <w:num w:numId="5">
    <w:abstractNumId w:val="10"/>
  </w:num>
  <w:num w:numId="6">
    <w:abstractNumId w:val="8"/>
  </w:num>
  <w:num w:numId="7">
    <w:abstractNumId w:val="3"/>
  </w:num>
  <w:num w:numId="8">
    <w:abstractNumId w:val="1"/>
  </w:num>
  <w:num w:numId="9">
    <w:abstractNumId w:val="4"/>
  </w:num>
  <w:num w:numId="10">
    <w:abstractNumId w:val="12"/>
  </w:num>
  <w:num w:numId="11">
    <w:abstractNumId w:val="5"/>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915"/>
    <w:rsid w:val="000242EB"/>
    <w:rsid w:val="0003140B"/>
    <w:rsid w:val="00032584"/>
    <w:rsid w:val="0003347B"/>
    <w:rsid w:val="00037234"/>
    <w:rsid w:val="000402E2"/>
    <w:rsid w:val="00050FEE"/>
    <w:rsid w:val="00063A28"/>
    <w:rsid w:val="0008255E"/>
    <w:rsid w:val="0009281D"/>
    <w:rsid w:val="000A5264"/>
    <w:rsid w:val="000C61E4"/>
    <w:rsid w:val="000D604C"/>
    <w:rsid w:val="000E2284"/>
    <w:rsid w:val="001010E2"/>
    <w:rsid w:val="00106CA9"/>
    <w:rsid w:val="00112718"/>
    <w:rsid w:val="00112C51"/>
    <w:rsid w:val="001339BD"/>
    <w:rsid w:val="00184851"/>
    <w:rsid w:val="001A2DC1"/>
    <w:rsid w:val="001B1FC9"/>
    <w:rsid w:val="001E2744"/>
    <w:rsid w:val="001E6F46"/>
    <w:rsid w:val="0020388A"/>
    <w:rsid w:val="00212E0B"/>
    <w:rsid w:val="002C2DEA"/>
    <w:rsid w:val="002D2A88"/>
    <w:rsid w:val="002E407D"/>
    <w:rsid w:val="002F7F10"/>
    <w:rsid w:val="00304422"/>
    <w:rsid w:val="00321386"/>
    <w:rsid w:val="00334D90"/>
    <w:rsid w:val="003447AC"/>
    <w:rsid w:val="00372AE1"/>
    <w:rsid w:val="003B7222"/>
    <w:rsid w:val="003C4B7D"/>
    <w:rsid w:val="0044788B"/>
    <w:rsid w:val="004573AD"/>
    <w:rsid w:val="0046601B"/>
    <w:rsid w:val="00497A4B"/>
    <w:rsid w:val="004B0B77"/>
    <w:rsid w:val="0050389B"/>
    <w:rsid w:val="00516B30"/>
    <w:rsid w:val="00525364"/>
    <w:rsid w:val="00526AA1"/>
    <w:rsid w:val="0054571B"/>
    <w:rsid w:val="005965A3"/>
    <w:rsid w:val="005D3EA1"/>
    <w:rsid w:val="005E0B02"/>
    <w:rsid w:val="00607A77"/>
    <w:rsid w:val="00654356"/>
    <w:rsid w:val="00667708"/>
    <w:rsid w:val="006A3B1C"/>
    <w:rsid w:val="006C7D7D"/>
    <w:rsid w:val="00741D98"/>
    <w:rsid w:val="00781BFD"/>
    <w:rsid w:val="007A3F09"/>
    <w:rsid w:val="007A5985"/>
    <w:rsid w:val="0081078C"/>
    <w:rsid w:val="00861937"/>
    <w:rsid w:val="00870AA9"/>
    <w:rsid w:val="0089315A"/>
    <w:rsid w:val="008C2920"/>
    <w:rsid w:val="008D2D89"/>
    <w:rsid w:val="00943986"/>
    <w:rsid w:val="009500DE"/>
    <w:rsid w:val="00991B99"/>
    <w:rsid w:val="009A5395"/>
    <w:rsid w:val="009B2F93"/>
    <w:rsid w:val="009B3052"/>
    <w:rsid w:val="009E2583"/>
    <w:rsid w:val="009E2B84"/>
    <w:rsid w:val="00A30BC3"/>
    <w:rsid w:val="00A32576"/>
    <w:rsid w:val="00A46E66"/>
    <w:rsid w:val="00A8603E"/>
    <w:rsid w:val="00A927B9"/>
    <w:rsid w:val="00A929EF"/>
    <w:rsid w:val="00B21F36"/>
    <w:rsid w:val="00B343A3"/>
    <w:rsid w:val="00B363F0"/>
    <w:rsid w:val="00B36D94"/>
    <w:rsid w:val="00B41D0D"/>
    <w:rsid w:val="00B62A5F"/>
    <w:rsid w:val="00B95914"/>
    <w:rsid w:val="00BF7D45"/>
    <w:rsid w:val="00C25FFB"/>
    <w:rsid w:val="00C261A6"/>
    <w:rsid w:val="00C30902"/>
    <w:rsid w:val="00C341D4"/>
    <w:rsid w:val="00C43055"/>
    <w:rsid w:val="00C51A2C"/>
    <w:rsid w:val="00C52C2A"/>
    <w:rsid w:val="00C7770F"/>
    <w:rsid w:val="00C95C59"/>
    <w:rsid w:val="00C9747E"/>
    <w:rsid w:val="00CA6AB8"/>
    <w:rsid w:val="00D61946"/>
    <w:rsid w:val="00D971DC"/>
    <w:rsid w:val="00DA4869"/>
    <w:rsid w:val="00DD1459"/>
    <w:rsid w:val="00DD5723"/>
    <w:rsid w:val="00DF08A2"/>
    <w:rsid w:val="00E42204"/>
    <w:rsid w:val="00E6616D"/>
    <w:rsid w:val="00EB3007"/>
    <w:rsid w:val="00ED24B6"/>
    <w:rsid w:val="00EF701F"/>
    <w:rsid w:val="00F02644"/>
    <w:rsid w:val="00F1325F"/>
    <w:rsid w:val="00F23A47"/>
    <w:rsid w:val="00F41EDA"/>
    <w:rsid w:val="00F71915"/>
    <w:rsid w:val="00F77517"/>
    <w:rsid w:val="00F9166C"/>
    <w:rsid w:val="00FB776E"/>
    <w:rsid w:val="00FC14BC"/>
    <w:rsid w:val="00FE09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C4B80"/>
  <w15:chartTrackingRefBased/>
  <w15:docId w15:val="{34D3604C-1B85-B643-8592-D17138886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01"/>
    <w:qFormat/>
    <w:rsid w:val="000A5264"/>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Standard"/>
    <w:qFormat/>
    <w:rsid w:val="000A5264"/>
    <w:rPr>
      <w:rFonts w:cs="Arial"/>
      <w:b/>
      <w:szCs w:val="19"/>
    </w:rPr>
  </w:style>
  <w:style w:type="paragraph" w:styleId="Untertitel">
    <w:name w:val="Subtitle"/>
    <w:aliases w:val="Untertitel01"/>
    <w:basedOn w:val="Standard"/>
    <w:next w:val="Standard"/>
    <w:link w:val="UntertitelZchn"/>
    <w:uiPriority w:val="11"/>
    <w:qFormat/>
    <w:rsid w:val="000A5264"/>
    <w:pPr>
      <w:numPr>
        <w:ilvl w:val="1"/>
      </w:numPr>
      <w:spacing w:before="360" w:after="120"/>
      <w:jc w:val="left"/>
    </w:pPr>
    <w:rPr>
      <w:rFonts w:eastAsiaTheme="minorEastAsia"/>
      <w:b/>
      <w:color w:val="2F5496" w:themeColor="accent1" w:themeShade="BF"/>
      <w:spacing w:val="15"/>
      <w:sz w:val="28"/>
      <w:szCs w:val="28"/>
    </w:rPr>
  </w:style>
  <w:style w:type="character" w:customStyle="1" w:styleId="UntertitelZchn">
    <w:name w:val="Untertitel Zchn"/>
    <w:aliases w:val="Untertitel01 Zchn"/>
    <w:basedOn w:val="Absatz-Standardschriftart"/>
    <w:link w:val="Untertitel"/>
    <w:uiPriority w:val="11"/>
    <w:rsid w:val="000A5264"/>
    <w:rPr>
      <w:rFonts w:ascii="Arial" w:eastAsiaTheme="minorEastAsia" w:hAnsi="Arial" w:cs="Times New Roman (Textkörper CS)"/>
      <w:b/>
      <w:color w:val="2F5496" w:themeColor="accent1" w:themeShade="BF"/>
      <w:spacing w:val="15"/>
      <w:sz w:val="28"/>
      <w:szCs w:val="28"/>
    </w:rPr>
  </w:style>
  <w:style w:type="paragraph" w:customStyle="1" w:styleId="Titel02">
    <w:name w:val="Titel02"/>
    <w:basedOn w:val="berschrift1"/>
    <w:qFormat/>
    <w:rsid w:val="000A5264"/>
    <w:pPr>
      <w:spacing w:after="240" w:line="259" w:lineRule="auto"/>
    </w:pPr>
    <w:rPr>
      <w:rFonts w:ascii="Arial" w:hAnsi="Arial"/>
      <w:b/>
      <w:sz w:val="32"/>
      <w:szCs w:val="32"/>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Hyp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tandardWeb">
    <w:name w:val="Normal (Web)"/>
    <w:basedOn w:val="Standard"/>
    <w:uiPriority w:val="99"/>
    <w:unhideWhenUsed/>
    <w:rsid w:val="00063A28"/>
    <w:pPr>
      <w:spacing w:before="100" w:beforeAutospacing="1" w:after="100" w:afterAutospacing="1" w:line="240" w:lineRule="auto"/>
      <w:jc w:val="left"/>
      <w:textboxTightWrap w:val="none"/>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F23A4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23A47"/>
    <w:rPr>
      <w:rFonts w:ascii="Segoe UI" w:hAnsi="Segoe UI" w:cs="Segoe UI"/>
      <w:sz w:val="18"/>
      <w:szCs w:val="18"/>
    </w:rPr>
  </w:style>
  <w:style w:type="character" w:styleId="Kommentarzeichen">
    <w:name w:val="annotation reference"/>
    <w:basedOn w:val="Absatz-Standardschriftart"/>
    <w:uiPriority w:val="99"/>
    <w:semiHidden/>
    <w:unhideWhenUsed/>
    <w:rsid w:val="00B363F0"/>
    <w:rPr>
      <w:sz w:val="16"/>
      <w:szCs w:val="16"/>
    </w:rPr>
  </w:style>
  <w:style w:type="paragraph" w:styleId="Kommentartext">
    <w:name w:val="annotation text"/>
    <w:basedOn w:val="Standard"/>
    <w:link w:val="KommentartextZchn"/>
    <w:uiPriority w:val="99"/>
    <w:semiHidden/>
    <w:unhideWhenUsed/>
    <w:rsid w:val="00B363F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363F0"/>
    <w:rPr>
      <w:rFonts w:ascii="Arial" w:hAnsi="Arial" w:cs="Times New Roman (Textkörper CS)"/>
      <w:sz w:val="20"/>
      <w:szCs w:val="20"/>
    </w:rPr>
  </w:style>
  <w:style w:type="paragraph" w:styleId="Kommentarthema">
    <w:name w:val="annotation subject"/>
    <w:basedOn w:val="Kommentartext"/>
    <w:next w:val="Kommentartext"/>
    <w:link w:val="KommentarthemaZchn"/>
    <w:uiPriority w:val="99"/>
    <w:semiHidden/>
    <w:unhideWhenUsed/>
    <w:rsid w:val="00B363F0"/>
    <w:rPr>
      <w:b/>
      <w:bCs/>
    </w:rPr>
  </w:style>
  <w:style w:type="character" w:customStyle="1" w:styleId="KommentarthemaZchn">
    <w:name w:val="Kommentarthema Zchn"/>
    <w:basedOn w:val="KommentartextZchn"/>
    <w:link w:val="Kommentarthema"/>
    <w:uiPriority w:val="99"/>
    <w:semiHidden/>
    <w:rsid w:val="00B363F0"/>
    <w:rPr>
      <w:rFonts w:ascii="Arial" w:hAnsi="Arial" w:cs="Times New Roman (Textkörper CS)"/>
      <w:b/>
      <w:bCs/>
      <w:sz w:val="20"/>
      <w:szCs w:val="20"/>
    </w:rPr>
  </w:style>
  <w:style w:type="table" w:styleId="Tabellenraster">
    <w:name w:val="Table Grid"/>
    <w:basedOn w:val="NormaleTabelle"/>
    <w:uiPriority w:val="39"/>
    <w:rsid w:val="000334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s://www.spektrum.de/lexikon/biologie/modellorganismen/43448"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image" Target="media/image1.jpeg"/><Relationship Id="rId12" Type="http://schemas.openxmlformats.org/officeDocument/2006/relationships/image" Target="media/image40.jpeg"/><Relationship Id="rId17" Type="http://schemas.openxmlformats.org/officeDocument/2006/relationships/hyperlink" Target="https://www.uni-heidelberg.de/md/ibf/info/dfg_tierversuche.pd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gesundheitsindustrie-bw.de/de/fachbeitrag/dossier/modellorganismen/" TargetMode="External"/><Relationship Id="rId20" Type="http://schemas.openxmlformats.org/officeDocument/2006/relationships/hyperlink" Target="https://www.metaorganism-research.com/d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eur-lex.europa.eu/LexUriServ/LexUriServ.do?uri=COM:2010:0511:REV1:DE: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yperlink" Target="https://www.mpg.de/10888337/maus" TargetMode="External"/><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s://www.gesundheitsindustrie-bw.de/de/fachbeitrag/dossier/modellorganismen/" TargetMode="External"/><Relationship Id="rId22" Type="http://schemas.openxmlformats.org/officeDocument/2006/relationships/image" Target="media/image60.emf"/><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1633</Words>
  <Characters>10295</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Claussen, Christina</cp:lastModifiedBy>
  <cp:revision>2</cp:revision>
  <dcterms:created xsi:type="dcterms:W3CDTF">2019-10-24T07:27:00Z</dcterms:created>
  <dcterms:modified xsi:type="dcterms:W3CDTF">2019-10-24T07:27:00Z</dcterms:modified>
</cp:coreProperties>
</file>